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2F79E" w14:textId="37F61DF2" w:rsidR="00B66E2E" w:rsidRPr="00133947" w:rsidRDefault="00B66E2E" w:rsidP="00B66E2E">
      <w:pPr>
        <w:pStyle w:val="ConsPlusNormal"/>
        <w:jc w:val="center"/>
        <w:rPr>
          <w:rFonts w:asciiTheme="majorHAnsi" w:hAnsiTheme="majorHAnsi"/>
          <w:b/>
          <w:bCs/>
          <w:sz w:val="24"/>
          <w:szCs w:val="24"/>
        </w:rPr>
      </w:pPr>
      <w:r w:rsidRPr="00133947">
        <w:rPr>
          <w:rFonts w:asciiTheme="majorHAnsi" w:hAnsiTheme="majorHAnsi"/>
          <w:b/>
          <w:bCs/>
          <w:sz w:val="24"/>
          <w:szCs w:val="24"/>
        </w:rPr>
        <w:t>ДОПОЛНИТЕЛЬНАЯ ПРОФЕССИОНАЛЬНАЯ ПРОГРАММА</w:t>
      </w:r>
    </w:p>
    <w:p w14:paraId="7CC26154" w14:textId="77777777" w:rsidR="00B66E2E" w:rsidRPr="00133947" w:rsidRDefault="00B66E2E" w:rsidP="00B66E2E">
      <w:pPr>
        <w:pStyle w:val="ConsPlusNormal"/>
        <w:jc w:val="center"/>
        <w:rPr>
          <w:rFonts w:asciiTheme="majorHAnsi" w:hAnsiTheme="majorHAnsi"/>
          <w:b/>
          <w:bCs/>
          <w:sz w:val="24"/>
          <w:szCs w:val="24"/>
        </w:rPr>
      </w:pPr>
      <w:r w:rsidRPr="00133947">
        <w:rPr>
          <w:rFonts w:asciiTheme="majorHAnsi" w:hAnsiTheme="majorHAnsi"/>
          <w:b/>
          <w:bCs/>
          <w:sz w:val="24"/>
          <w:szCs w:val="24"/>
        </w:rPr>
        <w:t>ПОВЫШЕНИЯ КВАЛИФИКАЦИИ РАБОТНИКОВ, ОСУЩЕСТВЛЯЮЩИХ ДОСМОТР,</w:t>
      </w:r>
    </w:p>
    <w:p w14:paraId="481CDA50" w14:textId="77777777" w:rsidR="00B66E2E" w:rsidRPr="00133947" w:rsidRDefault="00B66E2E" w:rsidP="00B66E2E">
      <w:pPr>
        <w:pStyle w:val="ConsPlusNormal"/>
        <w:jc w:val="center"/>
        <w:rPr>
          <w:rFonts w:asciiTheme="majorHAnsi" w:hAnsiTheme="majorHAnsi"/>
          <w:b/>
          <w:bCs/>
          <w:sz w:val="24"/>
          <w:szCs w:val="24"/>
        </w:rPr>
      </w:pPr>
      <w:r w:rsidRPr="00133947">
        <w:rPr>
          <w:rFonts w:asciiTheme="majorHAnsi" w:hAnsiTheme="majorHAnsi"/>
          <w:b/>
          <w:bCs/>
          <w:sz w:val="24"/>
          <w:szCs w:val="24"/>
        </w:rPr>
        <w:t>ДОПОЛНИТЕЛЬНЫЙ ДОСМОТР, ПОВТОРНЫЙ ДОСМОТР В ЦЕЛЯХ</w:t>
      </w:r>
    </w:p>
    <w:p w14:paraId="15F00036" w14:textId="77777777" w:rsidR="00B66E2E" w:rsidRPr="00133947" w:rsidRDefault="00B66E2E" w:rsidP="00B66E2E">
      <w:pPr>
        <w:pStyle w:val="ConsPlusNormal"/>
        <w:jc w:val="center"/>
        <w:rPr>
          <w:rFonts w:asciiTheme="majorHAnsi" w:hAnsiTheme="majorHAnsi"/>
          <w:b/>
          <w:bCs/>
          <w:sz w:val="24"/>
          <w:szCs w:val="24"/>
        </w:rPr>
      </w:pPr>
      <w:r w:rsidRPr="00133947">
        <w:rPr>
          <w:rFonts w:asciiTheme="majorHAnsi" w:hAnsiTheme="majorHAnsi"/>
          <w:b/>
          <w:bCs/>
          <w:sz w:val="24"/>
          <w:szCs w:val="24"/>
        </w:rPr>
        <w:t>ОБЕСПЕЧЕНИЯ ТРАНСПОРТНОЙ БЕЗОПАСНОСТИ</w:t>
      </w:r>
      <w:r w:rsidR="007B54EA" w:rsidRPr="00133947">
        <w:rPr>
          <w:rFonts w:asciiTheme="majorHAnsi" w:hAnsiTheme="majorHAnsi"/>
          <w:b/>
          <w:bCs/>
          <w:sz w:val="24"/>
          <w:szCs w:val="24"/>
        </w:rPr>
        <w:t>.</w:t>
      </w:r>
    </w:p>
    <w:p w14:paraId="3344E698" w14:textId="77777777" w:rsidR="00B66E2E" w:rsidRPr="0013394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754F19ED" w14:textId="77777777" w:rsidR="00B66E2E" w:rsidRPr="00133947" w:rsidRDefault="00B66E2E" w:rsidP="00582683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  <w:bookmarkStart w:id="0" w:name="Par1337"/>
      <w:bookmarkEnd w:id="0"/>
      <w:r w:rsidRPr="00133947">
        <w:rPr>
          <w:rFonts w:asciiTheme="majorHAnsi" w:hAnsiTheme="majorHAnsi"/>
          <w:b/>
          <w:sz w:val="24"/>
          <w:szCs w:val="24"/>
        </w:rPr>
        <w:t>I. Общие положения.</w:t>
      </w:r>
    </w:p>
    <w:p w14:paraId="76A28897" w14:textId="77777777" w:rsidR="00B66E2E" w:rsidRPr="0013394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40150AAC" w14:textId="56B3844D" w:rsidR="00191D1F" w:rsidRPr="000664B7" w:rsidRDefault="00DD4769" w:rsidP="00736297">
      <w:pPr>
        <w:widowControl w:val="0"/>
        <w:tabs>
          <w:tab w:val="left" w:pos="1147"/>
        </w:tabs>
        <w:autoSpaceDE w:val="0"/>
        <w:autoSpaceDN w:val="0"/>
        <w:adjustRightInd w:val="0"/>
        <w:spacing w:before="331" w:after="0" w:line="322" w:lineRule="exact"/>
        <w:ind w:right="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6297">
        <w:rPr>
          <w:rFonts w:ascii="Times New Roman" w:hAnsi="Times New Roman" w:cs="Times New Roman"/>
          <w:sz w:val="28"/>
          <w:szCs w:val="28"/>
        </w:rPr>
        <w:t xml:space="preserve"> </w:t>
      </w:r>
      <w:r w:rsidR="00736297" w:rsidRPr="000664B7">
        <w:rPr>
          <w:rFonts w:asciiTheme="majorHAnsi" w:hAnsiTheme="majorHAnsi" w:cs="Times New Roman"/>
          <w:sz w:val="24"/>
          <w:szCs w:val="24"/>
        </w:rPr>
        <w:t>1.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191D1F" w:rsidRPr="000664B7">
        <w:rPr>
          <w:rFonts w:asciiTheme="majorHAnsi" w:hAnsiTheme="majorHAnsi" w:cs="Times New Roman"/>
          <w:sz w:val="24"/>
          <w:szCs w:val="24"/>
        </w:rPr>
        <w:t>Дополнительная профессиональная программа - программа повышения квалификации работников, осуществляющих досмотр, дополнительный досмотр, повторный досмотр в целях обеспечения транспортной безопасности (далее - программа), предназначена для организации теоретической, тренажерной и практической подготовки работников, осуществляющих досмотр, дополнительный досмотр, повторный досмотр в целях обеспечения транспортной безопасности.</w:t>
      </w:r>
    </w:p>
    <w:p w14:paraId="769379BE" w14:textId="4BFC044A" w:rsidR="00736297" w:rsidRPr="000664B7" w:rsidRDefault="00736297" w:rsidP="00736297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322" w:lineRule="exact"/>
        <w:ind w:right="24"/>
        <w:jc w:val="both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 xml:space="preserve">        2.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Программа разработана в соответствии с требованиями статьи 85.1 Федерального закона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="00191D1F" w:rsidRPr="000664B7">
        <w:rPr>
          <w:rFonts w:asciiTheme="majorHAnsi" w:hAnsiTheme="majorHAnsi" w:cs="Times New Roman"/>
          <w:sz w:val="24"/>
          <w:szCs w:val="24"/>
        </w:rPr>
        <w:t>2014, № 6, ст. 566), а также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Минюстом России 20 августа 2013 г., регистрационный № 29444), с изменениями, внесенными приказом Министерства образования и науки Российской Федерации от 15 ноября 2013 г. № 1244 (зарегистрирован Минюстом</w:t>
      </w:r>
      <w:proofErr w:type="gramEnd"/>
      <w:r w:rsidR="00191D1F" w:rsidRPr="000664B7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191D1F" w:rsidRPr="000664B7">
        <w:rPr>
          <w:rFonts w:asciiTheme="majorHAnsi" w:hAnsiTheme="majorHAnsi" w:cs="Times New Roman"/>
          <w:sz w:val="24"/>
          <w:szCs w:val="24"/>
        </w:rPr>
        <w:t>России 14 января 2014 г., регистрационный № 31014) и приказа Министерства транспорта Российской Федерации от 31 июля 2014 г. № 212 «Об утверждении порядка подготовки сил обеспечения транспортной безопасности» (зарегистрирован Минюстом России 5 сентября 20</w:t>
      </w:r>
      <w:r w:rsidRPr="000664B7">
        <w:rPr>
          <w:rFonts w:asciiTheme="majorHAnsi" w:hAnsiTheme="majorHAnsi" w:cs="Times New Roman"/>
          <w:sz w:val="24"/>
          <w:szCs w:val="24"/>
        </w:rPr>
        <w:t xml:space="preserve">14 г., регистрационный № 33979)  </w:t>
      </w:r>
      <w:bookmarkStart w:id="1" w:name="_Hlk62126840"/>
      <w:r w:rsidRPr="000664B7">
        <w:rPr>
          <w:rFonts w:asciiTheme="majorHAnsi" w:hAnsiTheme="majorHAnsi" w:cs="Times New Roman"/>
          <w:sz w:val="24"/>
          <w:szCs w:val="24"/>
        </w:rPr>
        <w:t>и на  основе типовой программы, утвержденной  приказом Минтранса РФ от 29.12.20 г. № 578 «Об утверждении типовых  дополнительных программ в области подготовки сил обеспечения транспортной</w:t>
      </w:r>
      <w:proofErr w:type="gramEnd"/>
      <w:r w:rsidRPr="000664B7">
        <w:rPr>
          <w:rFonts w:asciiTheme="majorHAnsi" w:hAnsiTheme="majorHAnsi" w:cs="Times New Roman"/>
          <w:sz w:val="24"/>
          <w:szCs w:val="24"/>
        </w:rPr>
        <w:t xml:space="preserve"> безопасности».</w:t>
      </w:r>
    </w:p>
    <w:bookmarkEnd w:id="1"/>
    <w:p w14:paraId="02E4FA89" w14:textId="30F85C58" w:rsidR="00191D1F" w:rsidRPr="000664B7" w:rsidRDefault="00736297" w:rsidP="00736297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322" w:lineRule="exact"/>
        <w:ind w:right="24"/>
        <w:jc w:val="both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 xml:space="preserve">     3. </w:t>
      </w:r>
      <w:proofErr w:type="gramStart"/>
      <w:r w:rsidR="00191D1F" w:rsidRPr="000664B7">
        <w:rPr>
          <w:rFonts w:asciiTheme="majorHAnsi" w:hAnsiTheme="majorHAnsi" w:cs="Times New Roman"/>
          <w:sz w:val="24"/>
          <w:szCs w:val="24"/>
        </w:rPr>
        <w:t>Целью программы является подготовка квалификации работников, осуществляющих досмотр, дополнительный досмотр, повторный досмотр в целях обеспечения транспортной безопасности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объектов транспортной инфраструктуры и (или) транспортных средств (далее соо</w:t>
      </w:r>
      <w:r w:rsidRPr="000664B7">
        <w:rPr>
          <w:rFonts w:asciiTheme="majorHAnsi" w:hAnsiTheme="majorHAnsi" w:cs="Times New Roman"/>
          <w:sz w:val="24"/>
          <w:szCs w:val="24"/>
        </w:rPr>
        <w:t xml:space="preserve">тветственно - ОТИ, ТС)  водного </w:t>
      </w:r>
      <w:r w:rsidR="00191D1F" w:rsidRPr="000664B7">
        <w:rPr>
          <w:rFonts w:asciiTheme="majorHAnsi" w:hAnsiTheme="majorHAnsi" w:cs="Times New Roman"/>
          <w:sz w:val="24"/>
          <w:szCs w:val="24"/>
        </w:rPr>
        <w:t>транспорта.</w:t>
      </w:r>
      <w:proofErr w:type="gramEnd"/>
    </w:p>
    <w:p w14:paraId="256C09F4" w14:textId="42FB67F2" w:rsidR="00191D1F" w:rsidRPr="000664B7" w:rsidRDefault="00736297" w:rsidP="00736297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 xml:space="preserve">     4. </w:t>
      </w:r>
      <w:r w:rsidR="00191D1F" w:rsidRPr="000664B7">
        <w:rPr>
          <w:rFonts w:asciiTheme="majorHAnsi" w:hAnsiTheme="majorHAnsi" w:cs="Times New Roman"/>
          <w:sz w:val="24"/>
          <w:szCs w:val="24"/>
        </w:rPr>
        <w:t>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</w:t>
      </w:r>
    </w:p>
    <w:p w14:paraId="0D63687F" w14:textId="77777777" w:rsidR="00736297" w:rsidRPr="000664B7" w:rsidRDefault="00736297" w:rsidP="00736297">
      <w:pPr>
        <w:widowControl w:val="0"/>
        <w:tabs>
          <w:tab w:val="left" w:pos="989"/>
        </w:tabs>
        <w:autoSpaceDE w:val="0"/>
        <w:autoSpaceDN w:val="0"/>
        <w:adjustRightInd w:val="0"/>
        <w:spacing w:before="72" w:after="0" w:line="322" w:lineRule="exact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 xml:space="preserve">     5. 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В результате изучения программы </w:t>
      </w:r>
      <w:proofErr w:type="gramStart"/>
      <w:r w:rsidR="00191D1F" w:rsidRPr="000664B7">
        <w:rPr>
          <w:rFonts w:asciiTheme="majorHAnsi" w:hAnsiTheme="majorHAnsi" w:cs="Times New Roman"/>
          <w:sz w:val="24"/>
          <w:szCs w:val="24"/>
        </w:rPr>
        <w:t>обучающийся</w:t>
      </w:r>
      <w:proofErr w:type="gramEnd"/>
      <w:r w:rsidR="00191D1F" w:rsidRPr="000664B7">
        <w:rPr>
          <w:rFonts w:asciiTheme="majorHAnsi" w:hAnsiTheme="majorHAnsi" w:cs="Times New Roman"/>
          <w:sz w:val="24"/>
          <w:szCs w:val="24"/>
        </w:rPr>
        <w:t xml:space="preserve"> </w:t>
      </w:r>
      <w:r w:rsidRPr="000664B7">
        <w:rPr>
          <w:rFonts w:asciiTheme="majorHAnsi" w:hAnsiTheme="majorHAnsi" w:cs="Times New Roman"/>
          <w:sz w:val="24"/>
          <w:szCs w:val="24"/>
        </w:rPr>
        <w:t>получает знания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: </w:t>
      </w:r>
      <w:r w:rsidRPr="000664B7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9CB8D71" w14:textId="351EB092" w:rsidR="00191D1F" w:rsidRPr="000664B7" w:rsidRDefault="00736297" w:rsidP="00736297">
      <w:pPr>
        <w:widowControl w:val="0"/>
        <w:tabs>
          <w:tab w:val="left" w:pos="989"/>
        </w:tabs>
        <w:autoSpaceDE w:val="0"/>
        <w:autoSpaceDN w:val="0"/>
        <w:adjustRightInd w:val="0"/>
        <w:spacing w:before="72" w:after="0" w:line="322" w:lineRule="exact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 xml:space="preserve">        положений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 законодательных и иных нормативных правовых актов в области</w:t>
      </w:r>
      <w:r w:rsidRPr="000664B7">
        <w:rPr>
          <w:rFonts w:asciiTheme="majorHAnsi" w:hAnsiTheme="majorHAnsi" w:cs="Times New Roman"/>
          <w:sz w:val="24"/>
          <w:szCs w:val="24"/>
        </w:rPr>
        <w:t xml:space="preserve"> </w:t>
      </w:r>
      <w:r w:rsidR="00191D1F" w:rsidRPr="000664B7">
        <w:rPr>
          <w:rFonts w:asciiTheme="majorHAnsi" w:hAnsiTheme="majorHAnsi" w:cs="Times New Roman"/>
          <w:sz w:val="24"/>
          <w:szCs w:val="24"/>
        </w:rPr>
        <w:lastRenderedPageBreak/>
        <w:t>обеспечения транспортной безопасности;</w:t>
      </w:r>
    </w:p>
    <w:p w14:paraId="00FDF8C1" w14:textId="7EE7295C" w:rsidR="00191D1F" w:rsidRPr="000664B7" w:rsidRDefault="00736297" w:rsidP="00191D1F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>перечня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 потенциальных угроз совершения актов незаконного вмешательства (далее - АНВ), порядок объявления (установления) уровней безопасности ОТИ и (или) ТС;</w:t>
      </w:r>
    </w:p>
    <w:p w14:paraId="2A3CA948" w14:textId="03B12C4B" w:rsidR="00191D1F" w:rsidRPr="000664B7" w:rsidRDefault="00736297" w:rsidP="00191D1F">
      <w:pPr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>требований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 по обеспечению транспортной безопасности ОТИ и (или) ТС по видам транспорта;</w:t>
      </w:r>
    </w:p>
    <w:p w14:paraId="7436E63A" w14:textId="1878965B" w:rsidR="00191D1F" w:rsidRPr="000664B7" w:rsidRDefault="00736297" w:rsidP="00191D1F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>поряд</w:t>
      </w:r>
      <w:r w:rsidR="00191D1F" w:rsidRPr="000664B7">
        <w:rPr>
          <w:rFonts w:asciiTheme="majorHAnsi" w:hAnsiTheme="majorHAnsi" w:cs="Times New Roman"/>
          <w:sz w:val="24"/>
          <w:szCs w:val="24"/>
        </w:rPr>
        <w:t>к</w:t>
      </w:r>
      <w:r w:rsidRPr="000664B7">
        <w:rPr>
          <w:rFonts w:asciiTheme="majorHAnsi" w:hAnsiTheme="majorHAnsi" w:cs="Times New Roman"/>
          <w:sz w:val="24"/>
          <w:szCs w:val="24"/>
        </w:rPr>
        <w:t>а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 применения физической силы, специальных средств и служебного огнестрельного оружия работниками подразделений транспортной безопасности;</w:t>
      </w:r>
    </w:p>
    <w:p w14:paraId="792B37D0" w14:textId="070FD8D9" w:rsidR="00191D1F" w:rsidRPr="000664B7" w:rsidRDefault="00736297" w:rsidP="00191D1F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>основ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 проведения наблюдения и (или) собеседования в целях обеспечения транспортной безопасности;</w:t>
      </w:r>
    </w:p>
    <w:p w14:paraId="0A092F03" w14:textId="146013A9" w:rsidR="00191D1F" w:rsidRPr="000664B7" w:rsidRDefault="00736297" w:rsidP="00191D1F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>правил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 проведения досмотра, дополнительного досмотра и повторного досмотра в целях обеспечения транспортной безопасности;</w:t>
      </w:r>
    </w:p>
    <w:p w14:paraId="1D5D30BA" w14:textId="3B1B4A5C" w:rsidR="00191D1F" w:rsidRPr="000664B7" w:rsidRDefault="00736297" w:rsidP="00191D1F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>схем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 размещения и состав оснащения средствами досмотра контрольно-пропускных пунктов (постов) на границах зоны транспортной безопасности и (или) ее секторов, критических элементов ОТИ и (или) ТС, а также зоны свободного доступа ОТИ;</w:t>
      </w:r>
    </w:p>
    <w:p w14:paraId="1B23109C" w14:textId="1CF6AAFF" w:rsidR="00191D1F" w:rsidRPr="000664B7" w:rsidRDefault="00736297" w:rsidP="00191D1F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0664B7">
        <w:rPr>
          <w:rFonts w:asciiTheme="majorHAnsi" w:hAnsiTheme="majorHAnsi" w:cs="Times New Roman"/>
          <w:sz w:val="24"/>
          <w:szCs w:val="24"/>
        </w:rPr>
        <w:t xml:space="preserve">процедуры </w:t>
      </w:r>
      <w:r w:rsidR="00191D1F" w:rsidRPr="000664B7">
        <w:rPr>
          <w:rFonts w:asciiTheme="majorHAnsi" w:hAnsiTheme="majorHAnsi" w:cs="Times New Roman"/>
          <w:sz w:val="24"/>
          <w:szCs w:val="24"/>
        </w:rPr>
        <w:t>информирования субъектами транспортной инфраструктуры и перевозчиками об угрозах совершения и о совершении АНВ на ОТИ и (или) ТС компетентных органов в области обеспечения транспортной безопасности, Федеральной службы по надзору в сфере транспорта и ее территориальных органов, органов Федеральной службы безопасности Российской Федерации, органов внутренних дел Российской Федерации или их уполномоченных структурных подразделений;</w:t>
      </w:r>
      <w:proofErr w:type="gramEnd"/>
    </w:p>
    <w:p w14:paraId="2B40FDA0" w14:textId="42EEFE51" w:rsidR="00191D1F" w:rsidRPr="000664B7" w:rsidRDefault="00FB6CD6" w:rsidP="00191D1F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>оснований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 привлечения к уголовной и административной ответственности за нарушение требований в области транспортной безопасности, административной ответственности за нарушение порядков и правил, установленных в области обеспечения транспортной безопасности.</w:t>
      </w:r>
    </w:p>
    <w:p w14:paraId="774EAB81" w14:textId="68EA6041" w:rsidR="00191D1F" w:rsidRPr="000664B7" w:rsidRDefault="00FB6CD6" w:rsidP="00FB6CD6">
      <w:pPr>
        <w:widowControl w:val="0"/>
        <w:tabs>
          <w:tab w:val="left" w:pos="989"/>
        </w:tabs>
        <w:autoSpaceDE w:val="0"/>
        <w:autoSpaceDN w:val="0"/>
        <w:adjustRightInd w:val="0"/>
        <w:spacing w:after="0" w:line="322" w:lineRule="exact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 xml:space="preserve">          6. </w:t>
      </w:r>
      <w:r w:rsidR="00191D1F" w:rsidRPr="000664B7">
        <w:rPr>
          <w:rFonts w:asciiTheme="majorHAnsi" w:hAnsiTheme="majorHAnsi" w:cs="Times New Roman"/>
          <w:sz w:val="24"/>
          <w:szCs w:val="24"/>
        </w:rPr>
        <w:t>По результатам освоения программы обучающийся должен уметь: моделировать    поведение    нарушителей,    выявлять    уязвимые места</w:t>
      </w:r>
    </w:p>
    <w:p w14:paraId="20165F8A" w14:textId="77777777" w:rsidR="00191D1F" w:rsidRPr="000664B7" w:rsidRDefault="00191D1F" w:rsidP="00191D1F">
      <w:pPr>
        <w:autoSpaceDE w:val="0"/>
        <w:autoSpaceDN w:val="0"/>
        <w:adjustRightInd w:val="0"/>
        <w:spacing w:after="0" w:line="322" w:lineRule="exact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>и прогнозировать возможные способы совершения АНВ;</w:t>
      </w:r>
    </w:p>
    <w:p w14:paraId="155BE55C" w14:textId="6601AA2D" w:rsidR="00191D1F" w:rsidRPr="000664B7" w:rsidRDefault="00FB6CD6" w:rsidP="00191D1F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 xml:space="preserve">пользования 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 средствами досмотра, сертифицированными в установленном порядке.</w:t>
      </w:r>
    </w:p>
    <w:p w14:paraId="017AC50E" w14:textId="3FE754E4" w:rsidR="00191D1F" w:rsidRPr="000664B7" w:rsidRDefault="00DD4769" w:rsidP="00DD4769">
      <w:pPr>
        <w:tabs>
          <w:tab w:val="left" w:pos="1310"/>
        </w:tabs>
        <w:autoSpaceDE w:val="0"/>
        <w:autoSpaceDN w:val="0"/>
        <w:adjustRightInd w:val="0"/>
        <w:spacing w:after="0" w:line="322" w:lineRule="exac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</w:t>
      </w:r>
      <w:r w:rsidR="00191D1F" w:rsidRPr="000664B7">
        <w:rPr>
          <w:rFonts w:asciiTheme="majorHAnsi" w:hAnsiTheme="majorHAnsi" w:cs="Times New Roman"/>
          <w:sz w:val="24"/>
          <w:szCs w:val="24"/>
        </w:rPr>
        <w:t>7.</w:t>
      </w:r>
      <w:r w:rsidR="00191D1F" w:rsidRPr="000664B7">
        <w:rPr>
          <w:rFonts w:asciiTheme="majorHAnsi" w:hAnsiTheme="majorHAnsi" w:cs="Times New Roman"/>
          <w:sz w:val="24"/>
          <w:szCs w:val="24"/>
        </w:rPr>
        <w:tab/>
        <w:t>Программа определяет минимальный объем знаний, умений</w:t>
      </w:r>
      <w:r w:rsidR="00191D1F" w:rsidRPr="000664B7">
        <w:rPr>
          <w:rFonts w:asciiTheme="majorHAnsi" w:hAnsiTheme="majorHAnsi" w:cs="Times New Roman"/>
          <w:sz w:val="24"/>
          <w:szCs w:val="24"/>
        </w:rPr>
        <w:br/>
        <w:t>и навыков, которыми должен обладать работник, осуществляющих досмотр,</w:t>
      </w:r>
      <w:r w:rsidR="00191D1F" w:rsidRPr="000664B7">
        <w:rPr>
          <w:rFonts w:asciiTheme="majorHAnsi" w:hAnsiTheme="majorHAnsi" w:cs="Times New Roman"/>
          <w:sz w:val="24"/>
          <w:szCs w:val="24"/>
        </w:rPr>
        <w:br/>
        <w:t>дополнительный досмотр, повторный досмотр в целях обеспечения транспортной</w:t>
      </w:r>
      <w:r w:rsidR="00FB6CD6" w:rsidRPr="000664B7">
        <w:rPr>
          <w:rFonts w:asciiTheme="majorHAnsi" w:hAnsiTheme="majorHAnsi" w:cs="Times New Roman"/>
          <w:sz w:val="24"/>
          <w:szCs w:val="24"/>
        </w:rPr>
        <w:t xml:space="preserve"> </w:t>
      </w:r>
      <w:r w:rsidR="00191D1F" w:rsidRPr="000664B7">
        <w:rPr>
          <w:rFonts w:asciiTheme="majorHAnsi" w:hAnsiTheme="majorHAnsi" w:cs="Times New Roman"/>
          <w:sz w:val="24"/>
          <w:szCs w:val="24"/>
        </w:rPr>
        <w:t>безопасности.</w:t>
      </w:r>
    </w:p>
    <w:p w14:paraId="273EC275" w14:textId="6DE1F35D" w:rsidR="00191D1F" w:rsidRPr="000664B7" w:rsidRDefault="00FB6CD6" w:rsidP="00FB6CD6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326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 xml:space="preserve">          8. </w:t>
      </w:r>
      <w:r w:rsidR="00191D1F" w:rsidRPr="000664B7">
        <w:rPr>
          <w:rFonts w:asciiTheme="majorHAnsi" w:hAnsiTheme="majorHAnsi" w:cs="Times New Roman"/>
          <w:sz w:val="24"/>
          <w:szCs w:val="24"/>
        </w:rPr>
        <w:t>Срок освоения программы должен составлять не менее 80 академических</w:t>
      </w:r>
      <w:r w:rsidRPr="000664B7">
        <w:rPr>
          <w:rFonts w:asciiTheme="majorHAnsi" w:hAnsiTheme="majorHAnsi" w:cs="Times New Roman"/>
          <w:sz w:val="24"/>
          <w:szCs w:val="24"/>
        </w:rPr>
        <w:t xml:space="preserve"> </w:t>
      </w:r>
      <w:r w:rsidR="00191D1F" w:rsidRPr="000664B7">
        <w:rPr>
          <w:rFonts w:asciiTheme="majorHAnsi" w:hAnsiTheme="majorHAnsi" w:cs="Times New Roman"/>
          <w:sz w:val="24"/>
          <w:szCs w:val="24"/>
        </w:rPr>
        <w:t>часов.</w:t>
      </w:r>
    </w:p>
    <w:p w14:paraId="2DB6DBF8" w14:textId="77777777" w:rsidR="00191D1F" w:rsidRPr="000664B7" w:rsidRDefault="00191D1F" w:rsidP="00191D1F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>Продолжительность учебной недели - 5 учебных дней в соответствии с расписанием занятий на неделю.</w:t>
      </w:r>
    </w:p>
    <w:p w14:paraId="5B218E49" w14:textId="77777777" w:rsidR="00191D1F" w:rsidRPr="000664B7" w:rsidRDefault="00191D1F" w:rsidP="00191D1F">
      <w:pPr>
        <w:autoSpaceDE w:val="0"/>
        <w:autoSpaceDN w:val="0"/>
        <w:adjustRightInd w:val="0"/>
        <w:spacing w:after="0" w:line="326" w:lineRule="exact"/>
        <w:ind w:firstLine="701"/>
        <w:jc w:val="both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>Продолжительность учебного дня при теоретической подготовке -8 академических часов.</w:t>
      </w:r>
    </w:p>
    <w:p w14:paraId="315C7484" w14:textId="77777777" w:rsidR="00191D1F" w:rsidRPr="000664B7" w:rsidRDefault="00191D1F" w:rsidP="00191D1F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>Для всех видов аудиторных занятий 1 академический час устанавливается продолжительностью 45 минут.</w:t>
      </w:r>
    </w:p>
    <w:p w14:paraId="42EEB84E" w14:textId="40EFEC25" w:rsidR="00191D1F" w:rsidRPr="000664B7" w:rsidRDefault="00FB6CD6" w:rsidP="00FB6CD6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326" w:lineRule="exact"/>
        <w:ind w:right="14"/>
        <w:jc w:val="both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lastRenderedPageBreak/>
        <w:t xml:space="preserve">         </w:t>
      </w:r>
      <w:bookmarkStart w:id="2" w:name="_Hlk62127142"/>
      <w:r w:rsidRPr="000664B7">
        <w:rPr>
          <w:rFonts w:asciiTheme="majorHAnsi" w:hAnsiTheme="majorHAnsi" w:cs="Times New Roman"/>
          <w:sz w:val="24"/>
          <w:szCs w:val="24"/>
        </w:rPr>
        <w:t xml:space="preserve">9. 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Формы </w:t>
      </w:r>
      <w:r w:rsidRPr="000664B7">
        <w:rPr>
          <w:rFonts w:asciiTheme="majorHAnsi" w:hAnsiTheme="majorHAnsi" w:cs="Times New Roman"/>
          <w:sz w:val="24"/>
          <w:szCs w:val="24"/>
        </w:rPr>
        <w:t>подготовки: очная,  дистанционная с применением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 дистанционных обр</w:t>
      </w:r>
      <w:r w:rsidRPr="000664B7">
        <w:rPr>
          <w:rFonts w:asciiTheme="majorHAnsi" w:hAnsiTheme="majorHAnsi" w:cs="Times New Roman"/>
          <w:sz w:val="24"/>
          <w:szCs w:val="24"/>
        </w:rPr>
        <w:t>азовательных технологий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 с использованием сетевой формы реализации программы.</w:t>
      </w:r>
    </w:p>
    <w:p w14:paraId="5B2165B2" w14:textId="52F57F9D" w:rsidR="00191D1F" w:rsidRPr="000664B7" w:rsidRDefault="00FB6CD6" w:rsidP="00FB6CD6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326" w:lineRule="exact"/>
        <w:ind w:right="19"/>
        <w:jc w:val="both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 xml:space="preserve">        10. 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Кандидатами на </w:t>
      </w:r>
      <w:proofErr w:type="gramStart"/>
      <w:r w:rsidR="00191D1F" w:rsidRPr="000664B7">
        <w:rPr>
          <w:rFonts w:asciiTheme="majorHAnsi" w:hAnsiTheme="majorHAnsi" w:cs="Times New Roman"/>
          <w:sz w:val="24"/>
          <w:szCs w:val="24"/>
        </w:rPr>
        <w:t>обучение по программе</w:t>
      </w:r>
      <w:proofErr w:type="gramEnd"/>
      <w:r w:rsidR="00191D1F" w:rsidRPr="000664B7">
        <w:rPr>
          <w:rFonts w:asciiTheme="majorHAnsi" w:hAnsiTheme="majorHAnsi" w:cs="Times New Roman"/>
          <w:sz w:val="24"/>
          <w:szCs w:val="24"/>
        </w:rPr>
        <w:t xml:space="preserve"> являются лица, имеющие или получающие среднее профессиональное и (или) высшее образование.</w:t>
      </w:r>
    </w:p>
    <w:p w14:paraId="2B4743F1" w14:textId="77777777" w:rsidR="00191D1F" w:rsidRPr="000664B7" w:rsidRDefault="00191D1F" w:rsidP="00191D1F">
      <w:pPr>
        <w:autoSpaceDE w:val="0"/>
        <w:autoSpaceDN w:val="0"/>
        <w:adjustRightInd w:val="0"/>
        <w:spacing w:after="0" w:line="240" w:lineRule="exact"/>
        <w:ind w:left="2813"/>
        <w:rPr>
          <w:rFonts w:asciiTheme="majorHAnsi" w:hAnsiTheme="majorHAnsi" w:cs="Times New Roman"/>
          <w:sz w:val="24"/>
          <w:szCs w:val="24"/>
        </w:rPr>
      </w:pPr>
    </w:p>
    <w:bookmarkEnd w:id="2"/>
    <w:p w14:paraId="68064C11" w14:textId="2F2D8885" w:rsidR="00191D1F" w:rsidRPr="000664B7" w:rsidRDefault="00FB6CD6" w:rsidP="00FB6CD6">
      <w:pPr>
        <w:autoSpaceDE w:val="0"/>
        <w:autoSpaceDN w:val="0"/>
        <w:adjustRightInd w:val="0"/>
        <w:spacing w:before="86"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664B7">
        <w:rPr>
          <w:rFonts w:asciiTheme="majorHAnsi" w:hAnsiTheme="majorHAnsi" w:cs="Times New Roman"/>
          <w:b/>
          <w:sz w:val="24"/>
          <w:szCs w:val="24"/>
        </w:rPr>
        <w:t xml:space="preserve">            </w:t>
      </w:r>
      <w:bookmarkStart w:id="3" w:name="_Hlk62125595"/>
      <w:r w:rsidR="00191D1F" w:rsidRPr="000664B7">
        <w:rPr>
          <w:rFonts w:asciiTheme="majorHAnsi" w:hAnsiTheme="majorHAnsi" w:cs="Times New Roman"/>
          <w:b/>
          <w:sz w:val="24"/>
          <w:szCs w:val="24"/>
        </w:rPr>
        <w:t>П. Организационно-педагогические условия</w:t>
      </w:r>
    </w:p>
    <w:p w14:paraId="54A10802" w14:textId="6155DB3E" w:rsidR="00191D1F" w:rsidRPr="000664B7" w:rsidRDefault="00FB6CD6" w:rsidP="00FB6CD6">
      <w:pPr>
        <w:widowControl w:val="0"/>
        <w:tabs>
          <w:tab w:val="left" w:pos="1186"/>
        </w:tabs>
        <w:autoSpaceDE w:val="0"/>
        <w:autoSpaceDN w:val="0"/>
        <w:adjustRightInd w:val="0"/>
        <w:spacing w:before="322" w:after="0" w:line="322" w:lineRule="exact"/>
        <w:ind w:right="10"/>
        <w:jc w:val="both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 xml:space="preserve">         11. Реализация программы  обеспечивает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 приобретение обучающимися знаний, умений и навыков, требования к которым устанавливаются законодательством Российской Федерации о транспортной</w:t>
      </w:r>
      <w:r w:rsidRPr="000664B7">
        <w:rPr>
          <w:rFonts w:asciiTheme="majorHAnsi" w:hAnsiTheme="majorHAnsi" w:cs="Times New Roman"/>
          <w:sz w:val="24"/>
          <w:szCs w:val="24"/>
        </w:rPr>
        <w:t xml:space="preserve"> безопасности, а также учитывает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 преемственность задач, средств, методов, организационных форм подготовки работников различных уровней ответственности, </w:t>
      </w:r>
      <w:r w:rsidRPr="000664B7">
        <w:rPr>
          <w:rFonts w:asciiTheme="majorHAnsi" w:hAnsiTheme="majorHAnsi" w:cs="Times New Roman"/>
          <w:sz w:val="24"/>
          <w:szCs w:val="24"/>
        </w:rPr>
        <w:t xml:space="preserve">специфику водного </w:t>
      </w:r>
      <w:r w:rsidR="00191D1F" w:rsidRPr="000664B7">
        <w:rPr>
          <w:rFonts w:asciiTheme="majorHAnsi" w:hAnsiTheme="majorHAnsi" w:cs="Times New Roman"/>
          <w:sz w:val="24"/>
          <w:szCs w:val="24"/>
        </w:rPr>
        <w:t>транспорта.</w:t>
      </w:r>
    </w:p>
    <w:p w14:paraId="40BD1AC7" w14:textId="28B07D48" w:rsidR="00191D1F" w:rsidRPr="000664B7" w:rsidRDefault="00DD4769" w:rsidP="00DD4769">
      <w:pPr>
        <w:tabs>
          <w:tab w:val="left" w:pos="1397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</w:t>
      </w:r>
      <w:r w:rsidR="00191D1F" w:rsidRPr="000664B7">
        <w:rPr>
          <w:rFonts w:asciiTheme="majorHAnsi" w:hAnsiTheme="majorHAnsi" w:cs="Times New Roman"/>
          <w:sz w:val="24"/>
          <w:szCs w:val="24"/>
        </w:rPr>
        <w:t>12.</w:t>
      </w:r>
      <w:r w:rsidR="00191D1F" w:rsidRPr="000664B7">
        <w:rPr>
          <w:rFonts w:asciiTheme="majorHAnsi" w:hAnsiTheme="majorHAnsi" w:cs="Times New Roman"/>
          <w:sz w:val="24"/>
          <w:szCs w:val="24"/>
        </w:rPr>
        <w:tab/>
        <w:t>Выбор методов обучения для каждого занятия определяется</w:t>
      </w:r>
      <w:r w:rsidR="00191D1F" w:rsidRPr="000664B7">
        <w:rPr>
          <w:rFonts w:asciiTheme="majorHAnsi" w:hAnsiTheme="majorHAnsi" w:cs="Times New Roman"/>
          <w:sz w:val="24"/>
          <w:szCs w:val="24"/>
        </w:rPr>
        <w:br/>
        <w:t>преподавателем в соответствии с составом и уровнем подготовленности</w:t>
      </w:r>
      <w:r w:rsidR="00191D1F" w:rsidRPr="000664B7">
        <w:rPr>
          <w:rFonts w:asciiTheme="majorHAnsi" w:hAnsiTheme="majorHAnsi" w:cs="Times New Roman"/>
          <w:sz w:val="24"/>
          <w:szCs w:val="24"/>
        </w:rPr>
        <w:br/>
        <w:t>обучающихся, степенью сложности излагаемого материала, наличием и состоянием</w:t>
      </w:r>
      <w:r w:rsidR="00FB6CD6" w:rsidRPr="000664B7">
        <w:rPr>
          <w:rFonts w:asciiTheme="majorHAnsi" w:hAnsiTheme="majorHAnsi" w:cs="Times New Roman"/>
          <w:sz w:val="24"/>
          <w:szCs w:val="24"/>
        </w:rPr>
        <w:t xml:space="preserve"> </w:t>
      </w:r>
      <w:r w:rsidR="00191D1F" w:rsidRPr="000664B7">
        <w:rPr>
          <w:rFonts w:asciiTheme="majorHAnsi" w:hAnsiTheme="majorHAnsi" w:cs="Times New Roman"/>
          <w:sz w:val="24"/>
          <w:szCs w:val="24"/>
        </w:rPr>
        <w:t>учебного оборудования, технических средств обучения, местом</w:t>
      </w:r>
      <w:r w:rsidR="00191D1F" w:rsidRPr="000664B7">
        <w:rPr>
          <w:rFonts w:asciiTheme="majorHAnsi" w:hAnsiTheme="majorHAnsi" w:cs="Times New Roman"/>
          <w:sz w:val="24"/>
          <w:szCs w:val="24"/>
        </w:rPr>
        <w:br/>
        <w:t>и продолжительностью проведения занятий.</w:t>
      </w:r>
    </w:p>
    <w:p w14:paraId="31B92D45" w14:textId="67CC9BB2" w:rsidR="00191D1F" w:rsidRPr="000664B7" w:rsidRDefault="00FB6CD6" w:rsidP="00FB6CD6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 xml:space="preserve">         13. </w:t>
      </w:r>
      <w:r w:rsidR="00191D1F" w:rsidRPr="000664B7">
        <w:rPr>
          <w:rFonts w:asciiTheme="majorHAnsi" w:hAnsiTheme="majorHAnsi" w:cs="Times New Roman"/>
          <w:sz w:val="24"/>
          <w:szCs w:val="24"/>
        </w:rPr>
        <w:t>Теоретические занятия проводятся с целью изучения нового учебного материала. Изло</w:t>
      </w:r>
      <w:r w:rsidRPr="000664B7">
        <w:rPr>
          <w:rFonts w:asciiTheme="majorHAnsi" w:hAnsiTheme="majorHAnsi" w:cs="Times New Roman"/>
          <w:sz w:val="24"/>
          <w:szCs w:val="24"/>
        </w:rPr>
        <w:t>жение материала ведется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</w:t>
      </w:r>
      <w:r w:rsidR="00DA438E" w:rsidRPr="000664B7">
        <w:rPr>
          <w:rFonts w:asciiTheme="majorHAnsi" w:hAnsiTheme="majorHAnsi" w:cs="Times New Roman"/>
          <w:sz w:val="24"/>
          <w:szCs w:val="24"/>
        </w:rPr>
        <w:t>оде занятий преподаватель  соотносит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 новый матер</w:t>
      </w:r>
      <w:r w:rsidR="00DA438E" w:rsidRPr="000664B7">
        <w:rPr>
          <w:rFonts w:asciiTheme="majorHAnsi" w:hAnsiTheme="majorHAnsi" w:cs="Times New Roman"/>
          <w:sz w:val="24"/>
          <w:szCs w:val="24"/>
        </w:rPr>
        <w:t xml:space="preserve">иал с ранее </w:t>
      </w:r>
      <w:proofErr w:type="gramStart"/>
      <w:r w:rsidR="00DA438E" w:rsidRPr="000664B7">
        <w:rPr>
          <w:rFonts w:asciiTheme="majorHAnsi" w:hAnsiTheme="majorHAnsi" w:cs="Times New Roman"/>
          <w:sz w:val="24"/>
          <w:szCs w:val="24"/>
        </w:rPr>
        <w:t>изученным</w:t>
      </w:r>
      <w:proofErr w:type="gramEnd"/>
      <w:r w:rsidR="00DA438E" w:rsidRPr="000664B7">
        <w:rPr>
          <w:rFonts w:asciiTheme="majorHAnsi" w:hAnsiTheme="majorHAnsi" w:cs="Times New Roman"/>
          <w:sz w:val="24"/>
          <w:szCs w:val="24"/>
        </w:rPr>
        <w:t>, дополняет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 основные положения примерами из практики, соб</w:t>
      </w:r>
      <w:r w:rsidR="00DA438E" w:rsidRPr="000664B7">
        <w:rPr>
          <w:rFonts w:asciiTheme="majorHAnsi" w:hAnsiTheme="majorHAnsi" w:cs="Times New Roman"/>
          <w:sz w:val="24"/>
          <w:szCs w:val="24"/>
        </w:rPr>
        <w:t>людая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 логическую последовательность изложения.</w:t>
      </w:r>
    </w:p>
    <w:p w14:paraId="280A75E7" w14:textId="2CEB8F3F" w:rsidR="00191D1F" w:rsidRPr="000664B7" w:rsidRDefault="00DD4769" w:rsidP="00DA438E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322" w:lineRule="exact"/>
        <w:ind w:right="24"/>
        <w:jc w:val="both"/>
        <w:rPr>
          <w:rFonts w:asciiTheme="majorHAnsi" w:hAnsiTheme="majorHAnsi" w:cs="Times New Roman"/>
          <w:sz w:val="24"/>
          <w:szCs w:val="24"/>
        </w:rPr>
      </w:pPr>
      <w:bookmarkStart w:id="4" w:name="_Hlk62127561"/>
      <w:r>
        <w:rPr>
          <w:rFonts w:asciiTheme="majorHAnsi" w:hAnsiTheme="majorHAnsi" w:cs="Times New Roman"/>
          <w:sz w:val="24"/>
          <w:szCs w:val="24"/>
        </w:rPr>
        <w:t xml:space="preserve">         </w:t>
      </w:r>
      <w:r w:rsidR="00DA438E" w:rsidRPr="000664B7">
        <w:rPr>
          <w:rFonts w:asciiTheme="majorHAnsi" w:hAnsiTheme="majorHAnsi" w:cs="Times New Roman"/>
          <w:sz w:val="24"/>
          <w:szCs w:val="24"/>
        </w:rPr>
        <w:t xml:space="preserve">14. </w:t>
      </w:r>
      <w:r w:rsidR="00191D1F" w:rsidRPr="000664B7">
        <w:rPr>
          <w:rFonts w:asciiTheme="majorHAnsi" w:hAnsiTheme="majorHAnsi" w:cs="Times New Roman"/>
          <w:sz w:val="24"/>
          <w:szCs w:val="24"/>
        </w:rPr>
        <w:t>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14:paraId="362D230B" w14:textId="08D90A70" w:rsidR="00DA438E" w:rsidRPr="000664B7" w:rsidRDefault="00DD4769" w:rsidP="00DA438E">
      <w:pPr>
        <w:widowControl w:val="0"/>
        <w:tabs>
          <w:tab w:val="left" w:pos="1157"/>
        </w:tabs>
        <w:autoSpaceDE w:val="0"/>
        <w:autoSpaceDN w:val="0"/>
        <w:adjustRightInd w:val="0"/>
        <w:spacing w:after="0" w:line="326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bookmarkStart w:id="5" w:name="_Hlk62125552"/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DA438E" w:rsidRPr="000664B7">
        <w:rPr>
          <w:rFonts w:asciiTheme="majorHAnsi" w:hAnsiTheme="majorHAnsi" w:cs="Times New Roman"/>
          <w:sz w:val="24"/>
          <w:szCs w:val="24"/>
        </w:rPr>
        <w:t xml:space="preserve">15. </w:t>
      </w:r>
      <w:r w:rsidR="00DA438E" w:rsidRPr="000664B7">
        <w:rPr>
          <w:rFonts w:asciiTheme="majorHAnsi" w:hAnsiTheme="majorHAnsi"/>
          <w:sz w:val="24"/>
          <w:szCs w:val="24"/>
        </w:rPr>
        <w:t>Для реализации программы в наличии имеется  учебный класс, оборудованный компьютерами, ноутбуками, видеопроектором с экраном, учебной мебелью, учебной доской.</w:t>
      </w:r>
      <w:bookmarkEnd w:id="5"/>
    </w:p>
    <w:p w14:paraId="3A13E06C" w14:textId="09722A1E" w:rsidR="00191D1F" w:rsidRPr="000664B7" w:rsidRDefault="00DD4769" w:rsidP="00DD4769">
      <w:pPr>
        <w:tabs>
          <w:tab w:val="left" w:pos="1133"/>
        </w:tabs>
        <w:autoSpaceDE w:val="0"/>
        <w:autoSpaceDN w:val="0"/>
        <w:adjustRightInd w:val="0"/>
        <w:spacing w:after="0" w:line="326" w:lineRule="exac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</w:t>
      </w:r>
      <w:r w:rsidR="00191D1F" w:rsidRPr="000664B7">
        <w:rPr>
          <w:rFonts w:asciiTheme="majorHAnsi" w:hAnsiTheme="majorHAnsi" w:cs="Times New Roman"/>
          <w:sz w:val="24"/>
          <w:szCs w:val="24"/>
        </w:rPr>
        <w:t>16.</w:t>
      </w:r>
      <w:r w:rsidR="00191D1F" w:rsidRPr="000664B7">
        <w:rPr>
          <w:rFonts w:asciiTheme="majorHAnsi" w:hAnsiTheme="majorHAnsi" w:cs="Times New Roman"/>
          <w:sz w:val="24"/>
          <w:szCs w:val="24"/>
        </w:rPr>
        <w:tab/>
        <w:t>Оценочными материалами по программе являются блоки контрольных</w:t>
      </w:r>
      <w:r w:rsidR="00DA438E" w:rsidRPr="000664B7">
        <w:rPr>
          <w:rFonts w:asciiTheme="majorHAnsi" w:hAnsiTheme="majorHAnsi" w:cs="Times New Roman"/>
          <w:sz w:val="24"/>
          <w:szCs w:val="24"/>
        </w:rPr>
        <w:t xml:space="preserve"> 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вопросов по дисциплинам (модулям), формируемые образовательной </w:t>
      </w:r>
      <w:r w:rsidR="007B1C21" w:rsidRPr="000664B7">
        <w:rPr>
          <w:rFonts w:asciiTheme="majorHAnsi" w:hAnsiTheme="majorHAnsi" w:cs="Times New Roman"/>
          <w:sz w:val="24"/>
          <w:szCs w:val="24"/>
        </w:rPr>
        <w:t>организацией и используемые при промежуточной и итоговой аттестации</w:t>
      </w:r>
    </w:p>
    <w:p w14:paraId="2BB8BAE2" w14:textId="4FA29AE0" w:rsidR="00191D1F" w:rsidRPr="000664B7" w:rsidRDefault="00DD4769" w:rsidP="00DD4769">
      <w:pPr>
        <w:tabs>
          <w:tab w:val="left" w:pos="1315"/>
        </w:tabs>
        <w:autoSpaceDE w:val="0"/>
        <w:autoSpaceDN w:val="0"/>
        <w:adjustRightInd w:val="0"/>
        <w:spacing w:after="0" w:line="326" w:lineRule="exac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17. </w:t>
      </w:r>
      <w:r w:rsidR="00191D1F" w:rsidRPr="000664B7">
        <w:rPr>
          <w:rFonts w:asciiTheme="majorHAnsi" w:hAnsiTheme="majorHAnsi" w:cs="Times New Roman"/>
          <w:sz w:val="24"/>
          <w:szCs w:val="24"/>
        </w:rPr>
        <w:t>Методическими материалами к программе являются нормативные</w:t>
      </w:r>
      <w:r w:rsidR="00191D1F" w:rsidRPr="000664B7">
        <w:rPr>
          <w:rFonts w:asciiTheme="majorHAnsi" w:hAnsiTheme="majorHAnsi" w:cs="Times New Roman"/>
          <w:sz w:val="24"/>
          <w:szCs w:val="24"/>
        </w:rPr>
        <w:br/>
        <w:t>правовые акты, положения которых изучаются при освоении дисциплин программы,</w:t>
      </w:r>
      <w:r w:rsidR="00DA438E" w:rsidRPr="000664B7">
        <w:rPr>
          <w:rFonts w:asciiTheme="majorHAnsi" w:hAnsiTheme="majorHAnsi" w:cs="Times New Roman"/>
          <w:sz w:val="24"/>
          <w:szCs w:val="24"/>
        </w:rPr>
        <w:t xml:space="preserve"> </w:t>
      </w:r>
      <w:r w:rsidR="00191D1F" w:rsidRPr="000664B7">
        <w:rPr>
          <w:rFonts w:asciiTheme="majorHAnsi" w:hAnsiTheme="majorHAnsi" w:cs="Times New Roman"/>
          <w:sz w:val="24"/>
          <w:szCs w:val="24"/>
        </w:rPr>
        <w:t xml:space="preserve">учебная литература и методические пособия. Перечень </w:t>
      </w:r>
      <w:r w:rsidR="004B1CAB" w:rsidRPr="000664B7">
        <w:rPr>
          <w:rFonts w:asciiTheme="majorHAnsi" w:hAnsiTheme="majorHAnsi" w:cs="Times New Roman"/>
          <w:sz w:val="24"/>
          <w:szCs w:val="24"/>
        </w:rPr>
        <w:t>методических материалов приводится в программе.</w:t>
      </w:r>
    </w:p>
    <w:p w14:paraId="23079E03" w14:textId="77777777" w:rsidR="004B1CAB" w:rsidRPr="00191D1F" w:rsidRDefault="004B1CAB" w:rsidP="004B1CAB">
      <w:pPr>
        <w:tabs>
          <w:tab w:val="left" w:pos="1315"/>
        </w:tabs>
        <w:autoSpaceDE w:val="0"/>
        <w:autoSpaceDN w:val="0"/>
        <w:adjustRightInd w:val="0"/>
        <w:spacing w:after="0" w:line="326" w:lineRule="exact"/>
        <w:ind w:firstLine="744"/>
        <w:jc w:val="both"/>
        <w:rPr>
          <w:rFonts w:ascii="Times New Roman" w:hAnsi="Times New Roman" w:cs="Times New Roman"/>
          <w:sz w:val="20"/>
          <w:szCs w:val="20"/>
        </w:rPr>
      </w:pPr>
    </w:p>
    <w:p w14:paraId="112B1935" w14:textId="1E316340" w:rsidR="00582683" w:rsidRDefault="00582683" w:rsidP="001C707F">
      <w:pPr>
        <w:pStyle w:val="ConsPlusNormal"/>
        <w:outlineLvl w:val="1"/>
        <w:rPr>
          <w:rFonts w:asciiTheme="majorHAnsi" w:hAnsiTheme="majorHAnsi"/>
          <w:sz w:val="24"/>
          <w:szCs w:val="24"/>
        </w:rPr>
      </w:pPr>
      <w:bookmarkStart w:id="6" w:name="Par1351"/>
      <w:bookmarkEnd w:id="3"/>
      <w:bookmarkEnd w:id="6"/>
    </w:p>
    <w:p w14:paraId="2C1C5426" w14:textId="77777777" w:rsidR="00DD4769" w:rsidRDefault="00DD4769" w:rsidP="001C707F">
      <w:pPr>
        <w:pStyle w:val="ConsPlusNormal"/>
        <w:outlineLvl w:val="1"/>
        <w:rPr>
          <w:rFonts w:asciiTheme="majorHAnsi" w:hAnsiTheme="majorHAnsi"/>
          <w:sz w:val="24"/>
          <w:szCs w:val="24"/>
        </w:rPr>
      </w:pPr>
    </w:p>
    <w:p w14:paraId="55D5084D" w14:textId="77777777" w:rsidR="00DD4769" w:rsidRPr="00133947" w:rsidRDefault="00DD4769" w:rsidP="001C707F">
      <w:pPr>
        <w:pStyle w:val="ConsPlusNormal"/>
        <w:outlineLvl w:val="1"/>
        <w:rPr>
          <w:rFonts w:asciiTheme="majorHAnsi" w:hAnsiTheme="majorHAnsi"/>
          <w:sz w:val="24"/>
          <w:szCs w:val="24"/>
        </w:rPr>
      </w:pPr>
    </w:p>
    <w:p w14:paraId="3633882D" w14:textId="77777777" w:rsidR="000664B7" w:rsidRDefault="00DA438E" w:rsidP="00582683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  <w:bookmarkStart w:id="7" w:name="Par1355"/>
      <w:bookmarkStart w:id="8" w:name="Par1371"/>
      <w:bookmarkEnd w:id="7"/>
      <w:bookmarkEnd w:id="8"/>
      <w:r>
        <w:rPr>
          <w:rFonts w:asciiTheme="majorHAnsi" w:hAnsiTheme="majorHAnsi"/>
          <w:b/>
          <w:sz w:val="24"/>
          <w:szCs w:val="24"/>
        </w:rPr>
        <w:t xml:space="preserve">            </w:t>
      </w:r>
    </w:p>
    <w:p w14:paraId="3407C8D8" w14:textId="77777777" w:rsidR="0035061E" w:rsidRDefault="0035061E" w:rsidP="00582683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</w:p>
    <w:p w14:paraId="6C2FBCA4" w14:textId="77777777" w:rsidR="000664B7" w:rsidRDefault="000664B7" w:rsidP="00582683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</w:p>
    <w:p w14:paraId="7CB666BF" w14:textId="77777777" w:rsidR="000664B7" w:rsidRDefault="000664B7" w:rsidP="00582683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</w:p>
    <w:p w14:paraId="56ADBC99" w14:textId="77777777" w:rsidR="000664B7" w:rsidRDefault="000664B7" w:rsidP="00582683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</w:p>
    <w:bookmarkEnd w:id="4"/>
    <w:p w14:paraId="7F304387" w14:textId="68AC4B49" w:rsidR="00B66E2E" w:rsidRPr="00133947" w:rsidRDefault="00DA438E" w:rsidP="00582683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  <w:r w:rsidR="00DD4769">
        <w:rPr>
          <w:rFonts w:asciiTheme="majorHAnsi" w:hAnsiTheme="majorHAnsi"/>
          <w:b/>
          <w:sz w:val="24"/>
          <w:szCs w:val="24"/>
        </w:rPr>
        <w:t xml:space="preserve">         </w:t>
      </w:r>
      <w:r w:rsidR="001C707F" w:rsidRPr="00133947">
        <w:rPr>
          <w:rFonts w:asciiTheme="majorHAnsi" w:hAnsiTheme="majorHAnsi"/>
          <w:b/>
          <w:sz w:val="24"/>
          <w:szCs w:val="24"/>
        </w:rPr>
        <w:t>III</w:t>
      </w:r>
      <w:r w:rsidR="00B66E2E" w:rsidRPr="00133947">
        <w:rPr>
          <w:rFonts w:asciiTheme="majorHAnsi" w:hAnsiTheme="majorHAnsi"/>
          <w:b/>
          <w:sz w:val="24"/>
          <w:szCs w:val="24"/>
        </w:rPr>
        <w:t>. Учебный план.</w:t>
      </w:r>
    </w:p>
    <w:p w14:paraId="799B7E16" w14:textId="77777777" w:rsidR="00B66E2E" w:rsidRPr="0013394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5D410F7F" w14:textId="36297636" w:rsidR="00B66E2E" w:rsidRPr="00133947" w:rsidRDefault="008E36CC" w:rsidP="008E36CC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DA438E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 xml:space="preserve"> 1</w:t>
      </w:r>
      <w:r w:rsidR="00DA438E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. </w:t>
      </w:r>
      <w:r w:rsidR="00B66E2E" w:rsidRPr="00133947">
        <w:rPr>
          <w:rFonts w:asciiTheme="majorHAnsi" w:hAnsiTheme="majorHAnsi"/>
          <w:sz w:val="24"/>
          <w:szCs w:val="24"/>
        </w:rPr>
        <w:t>Учебный план разработан для подготовки работников, осуществляющих досмотр, дополнительный досмотр, повторный досмотр в целях обеспечения транспортной безопасности.</w:t>
      </w:r>
    </w:p>
    <w:p w14:paraId="23FC5E92" w14:textId="77777777" w:rsidR="00B66E2E" w:rsidRPr="0013394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tbl>
      <w:tblPr>
        <w:tblW w:w="947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850"/>
        <w:gridCol w:w="1134"/>
        <w:gridCol w:w="1134"/>
        <w:gridCol w:w="1392"/>
      </w:tblGrid>
      <w:tr w:rsidR="00B66E2E" w:rsidRPr="00133947" w14:paraId="7B32E97C" w14:textId="77777777" w:rsidTr="00D478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C4BBF1" w14:textId="77777777" w:rsidR="00B66E2E" w:rsidRPr="00133947" w:rsidRDefault="009639E8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№</w:t>
            </w:r>
          </w:p>
          <w:p w14:paraId="4D6AC92B" w14:textId="0338EA8F" w:rsidR="009639E8" w:rsidRPr="00133947" w:rsidRDefault="00DA438E" w:rsidP="00DA438E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B44E71" w14:textId="77777777" w:rsidR="009D0A67" w:rsidRPr="00133947" w:rsidRDefault="009D0A6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14:paraId="6431F407" w14:textId="4E5E2628" w:rsidR="008E71CE" w:rsidRPr="00133947" w:rsidRDefault="00582683" w:rsidP="008E71CE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Наименование </w:t>
            </w:r>
            <w:r w:rsidR="008E71CE">
              <w:rPr>
                <w:rFonts w:asciiTheme="majorHAnsi" w:hAnsiTheme="majorHAnsi"/>
                <w:sz w:val="24"/>
                <w:szCs w:val="24"/>
                <w:lang w:eastAsia="en-US"/>
              </w:rPr>
              <w:t>дисциплины</w:t>
            </w:r>
          </w:p>
          <w:p w14:paraId="6B6BAC79" w14:textId="29B126FC" w:rsidR="00133947" w:rsidRPr="00133947" w:rsidRDefault="0013394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C4886F" w14:textId="77777777" w:rsidR="009D0A67" w:rsidRPr="00133947" w:rsidRDefault="009D0A67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14:paraId="3AB2C225" w14:textId="77777777" w:rsidR="00B66E2E" w:rsidRPr="00133947" w:rsidRDefault="00B66E2E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CEEBA4" w14:textId="77777777" w:rsidR="00B66E2E" w:rsidRPr="00133947" w:rsidRDefault="00B66E2E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В том числе</w:t>
            </w:r>
          </w:p>
        </w:tc>
      </w:tr>
      <w:tr w:rsidR="00D478DF" w:rsidRPr="00133947" w14:paraId="0890C7A7" w14:textId="77777777" w:rsidTr="00D478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4470" w14:textId="77777777" w:rsidR="00D478DF" w:rsidRPr="00133947" w:rsidRDefault="00D478D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6968" w14:textId="77777777" w:rsidR="00D478DF" w:rsidRPr="00133947" w:rsidRDefault="00D478D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AA33" w14:textId="77777777" w:rsidR="00D478DF" w:rsidRPr="00133947" w:rsidRDefault="00D478D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48442F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6CC13A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Практи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ческие</w:t>
            </w:r>
            <w:proofErr w:type="spellEnd"/>
            <w:proofErr w:type="gramEnd"/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952D" w14:textId="66DF4868" w:rsidR="00D478DF" w:rsidRPr="00133947" w:rsidRDefault="00DA438E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D478DF" w:rsidRPr="00133947" w14:paraId="15C68C81" w14:textId="77777777" w:rsidTr="00D47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47FF27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143876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C6D0AB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402D1B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0F1763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FBBE" w14:textId="77777777" w:rsidR="00D478DF" w:rsidRPr="00133947" w:rsidRDefault="00D478DF" w:rsidP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6</w:t>
            </w:r>
          </w:p>
        </w:tc>
      </w:tr>
      <w:tr w:rsidR="00D478DF" w:rsidRPr="00133947" w14:paraId="621EC9FC" w14:textId="77777777" w:rsidTr="00D47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08FA97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8268DE" w14:textId="77777777" w:rsidR="00D478DF" w:rsidRPr="00133947" w:rsidRDefault="00D478DF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Введение в курс подготовки.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1FDE9CA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4FE9564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5B60135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2CF6" w14:textId="777696B0" w:rsidR="00D478DF" w:rsidRPr="00133947" w:rsidRDefault="005E37BC" w:rsidP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зачет</w:t>
            </w:r>
          </w:p>
        </w:tc>
      </w:tr>
      <w:tr w:rsidR="00D478DF" w:rsidRPr="00133947" w14:paraId="14F73468" w14:textId="77777777" w:rsidTr="00D47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37A2AF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69011F" w14:textId="77777777" w:rsidR="00D478DF" w:rsidRPr="00133947" w:rsidRDefault="00D478DF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65CCB2B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0EB0058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2791401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0A5B" w14:textId="79C445EF" w:rsidR="00D478DF" w:rsidRPr="00133947" w:rsidRDefault="005E37BC" w:rsidP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зачет</w:t>
            </w:r>
          </w:p>
        </w:tc>
      </w:tr>
      <w:tr w:rsidR="00D478DF" w:rsidRPr="00133947" w14:paraId="4ADE56BD" w14:textId="77777777" w:rsidTr="00D47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A24130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ABAC3F" w14:textId="77777777" w:rsidR="00D478DF" w:rsidRPr="00133947" w:rsidRDefault="00D478DF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DFBD69C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16503E6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B5377AE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220E" w14:textId="224C7CB1" w:rsidR="00D478DF" w:rsidRPr="00133947" w:rsidRDefault="005E37BC" w:rsidP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зачет</w:t>
            </w:r>
          </w:p>
        </w:tc>
      </w:tr>
      <w:tr w:rsidR="00D478DF" w:rsidRPr="00133947" w14:paraId="6C6F1CC5" w14:textId="77777777" w:rsidTr="00D478DF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B280D4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051BA2" w14:textId="77777777" w:rsidR="00D478DF" w:rsidRPr="00133947" w:rsidRDefault="00D478DF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Промежуточная аттестация по разделам 1-3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C01EECB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132AC86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0117528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6F9F" w14:textId="77777777" w:rsidR="00D478DF" w:rsidRPr="00133947" w:rsidRDefault="00D478DF" w:rsidP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Тестиро-вание</w:t>
            </w:r>
            <w:proofErr w:type="spellEnd"/>
            <w:proofErr w:type="gramEnd"/>
          </w:p>
        </w:tc>
      </w:tr>
      <w:tr w:rsidR="00D478DF" w:rsidRPr="00133947" w14:paraId="4DAE184F" w14:textId="77777777" w:rsidTr="00D478DF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AFB4FD" w14:textId="77777777" w:rsidR="00D478DF" w:rsidRDefault="00D478DF" w:rsidP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F3ED3" w14:textId="77777777" w:rsidR="00D478DF" w:rsidRDefault="00D478DF" w:rsidP="00D478DF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DA1AAA" w14:textId="77777777" w:rsidR="00D478DF" w:rsidRPr="00133947" w:rsidRDefault="00D478DF" w:rsidP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3DC8D2" w14:textId="77777777" w:rsidR="00D478DF" w:rsidRPr="00133947" w:rsidRDefault="00D478DF" w:rsidP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24DEAB2" w14:textId="77777777" w:rsidR="00D478DF" w:rsidRPr="00133947" w:rsidRDefault="00D478DF" w:rsidP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704D" w14:textId="2ED8A5A0" w:rsidR="00D478DF" w:rsidRPr="00133947" w:rsidRDefault="005E37BC" w:rsidP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зачет</w:t>
            </w:r>
          </w:p>
        </w:tc>
      </w:tr>
      <w:tr w:rsidR="00D478DF" w:rsidRPr="00133947" w14:paraId="410184DB" w14:textId="77777777" w:rsidTr="00D47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E75C7A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D37CA1" w14:textId="77777777" w:rsidR="00D478DF" w:rsidRPr="00133947" w:rsidRDefault="00D478DF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Информационное обеспечение транспортной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460EAD4" w14:textId="242237F9" w:rsidR="00D478DF" w:rsidRPr="00133947" w:rsidRDefault="008E71CE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51DA5A7" w14:textId="18816C3C" w:rsidR="00D478DF" w:rsidRPr="00133947" w:rsidRDefault="008E71CE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D68BAF4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00D4" w14:textId="37E31AE6" w:rsidR="00D478DF" w:rsidRPr="00133947" w:rsidRDefault="005E37BC" w:rsidP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зачет</w:t>
            </w:r>
          </w:p>
        </w:tc>
      </w:tr>
      <w:tr w:rsidR="00D478DF" w:rsidRPr="00133947" w14:paraId="7E9A14CA" w14:textId="77777777" w:rsidTr="00D47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52961B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556DC3" w14:textId="77777777" w:rsidR="00D478DF" w:rsidRPr="00133947" w:rsidRDefault="00D478DF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960B7AC" w14:textId="0830ECC3" w:rsidR="00D478DF" w:rsidRPr="00133947" w:rsidRDefault="008E71CE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E72EF31" w14:textId="522C46AB" w:rsidR="00D478DF" w:rsidRPr="00133947" w:rsidRDefault="008E71CE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A4EFD00" w14:textId="77777777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A672" w14:textId="01D2BC7C" w:rsidR="00D478DF" w:rsidRPr="00133947" w:rsidRDefault="005E37BC" w:rsidP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зачет</w:t>
            </w:r>
          </w:p>
        </w:tc>
      </w:tr>
      <w:tr w:rsidR="00D478DF" w:rsidRPr="00133947" w14:paraId="1E1F280D" w14:textId="77777777" w:rsidTr="00661AB1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8F0210" w14:textId="3E037998" w:rsidR="00D478DF" w:rsidRPr="00133947" w:rsidRDefault="00661AB1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4EE199" w14:textId="7B2C9560" w:rsidR="00D478DF" w:rsidRPr="00133947" w:rsidRDefault="00661AB1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Итоги курса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E3196DA" w14:textId="34BEF57B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F751517" w14:textId="35CA80E1" w:rsidR="00D478DF" w:rsidRPr="00133947" w:rsidRDefault="00D478D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9B702C7" w14:textId="77777777" w:rsidR="00D478DF" w:rsidRPr="00133947" w:rsidRDefault="00D478DF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D3A5" w14:textId="54EA2641" w:rsidR="00D478DF" w:rsidRPr="00133947" w:rsidRDefault="00D478DF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661AB1" w:rsidRPr="00133947" w14:paraId="2E6CDEF1" w14:textId="77777777" w:rsidTr="001C707F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2C137A" w14:textId="77777777" w:rsidR="00661AB1" w:rsidRPr="00133947" w:rsidRDefault="00661AB1" w:rsidP="00661AB1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F43179" w14:textId="557EA353" w:rsidR="00661AB1" w:rsidRPr="00133947" w:rsidRDefault="00661AB1" w:rsidP="00661AB1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1AB611" w14:textId="00622D76" w:rsidR="00661AB1" w:rsidRPr="00133947" w:rsidRDefault="00661AB1" w:rsidP="00661AB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AC76C1C" w14:textId="522C1A15" w:rsidR="00661AB1" w:rsidRPr="00133947" w:rsidRDefault="00661AB1" w:rsidP="00661AB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F8B6860" w14:textId="77777777" w:rsidR="00661AB1" w:rsidRPr="00133947" w:rsidRDefault="00661AB1" w:rsidP="00661AB1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ACB0" w14:textId="77777777" w:rsidR="00661AB1" w:rsidRDefault="00661AB1" w:rsidP="00661AB1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Тестиро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</w:p>
          <w:p w14:paraId="223034F8" w14:textId="0F95AA9E" w:rsidR="00661AB1" w:rsidRDefault="00661AB1" w:rsidP="00661AB1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вание</w:t>
            </w:r>
            <w:proofErr w:type="spellEnd"/>
          </w:p>
        </w:tc>
      </w:tr>
      <w:tr w:rsidR="00661AB1" w:rsidRPr="00133947" w14:paraId="029B42EE" w14:textId="77777777" w:rsidTr="00D47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503CA9" w14:textId="77777777" w:rsidR="00661AB1" w:rsidRPr="00133947" w:rsidRDefault="00661AB1" w:rsidP="00661AB1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33F33E" w14:textId="77777777" w:rsidR="00661AB1" w:rsidRPr="00133947" w:rsidRDefault="00661AB1" w:rsidP="00661AB1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D074ED0" w14:textId="77777777" w:rsidR="00661AB1" w:rsidRPr="00133947" w:rsidRDefault="00661AB1" w:rsidP="00661AB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C6771BB" w14:textId="77777777" w:rsidR="00661AB1" w:rsidRPr="00133947" w:rsidRDefault="00661AB1" w:rsidP="00661AB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782E9A0" w14:textId="77777777" w:rsidR="00661AB1" w:rsidRPr="00133947" w:rsidRDefault="00661AB1" w:rsidP="00661AB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133947">
              <w:rPr>
                <w:rFonts w:asciiTheme="majorHAnsi" w:hAnsiTheme="maj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F09" w14:textId="77777777" w:rsidR="00661AB1" w:rsidRPr="00133947" w:rsidRDefault="00661AB1" w:rsidP="00661AB1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</w:tbl>
    <w:p w14:paraId="196362F4" w14:textId="77777777" w:rsidR="00B66E2E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34D11D24" w14:textId="77777777" w:rsidR="00DD4769" w:rsidRDefault="00DD4769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14D7F0DB" w14:textId="5557BDF3" w:rsidR="00D478DF" w:rsidRDefault="00DD4769" w:rsidP="00D478DF">
      <w:pPr>
        <w:pStyle w:val="ConsPlusNormal"/>
        <w:jc w:val="both"/>
        <w:outlineLvl w:val="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="008E36CC">
        <w:rPr>
          <w:rFonts w:asciiTheme="majorHAnsi" w:hAnsiTheme="majorHAnsi"/>
          <w:b/>
          <w:sz w:val="24"/>
          <w:szCs w:val="24"/>
          <w:lang w:val="en-US"/>
        </w:rPr>
        <w:t>IV</w:t>
      </w:r>
      <w:proofErr w:type="gramStart"/>
      <w:r w:rsidR="00D478DF" w:rsidRPr="00B93949">
        <w:rPr>
          <w:rFonts w:asciiTheme="majorHAnsi" w:hAnsiTheme="majorHAnsi"/>
          <w:b/>
          <w:sz w:val="24"/>
          <w:szCs w:val="24"/>
        </w:rPr>
        <w:t xml:space="preserve">. </w:t>
      </w:r>
      <w:r w:rsidR="00D478DF">
        <w:rPr>
          <w:rFonts w:asciiTheme="majorHAnsi" w:hAnsiTheme="majorHAnsi"/>
          <w:b/>
          <w:sz w:val="24"/>
          <w:szCs w:val="24"/>
        </w:rPr>
        <w:t xml:space="preserve"> Календарный</w:t>
      </w:r>
      <w:proofErr w:type="gramEnd"/>
      <w:r w:rsidR="00D478DF">
        <w:rPr>
          <w:rFonts w:asciiTheme="majorHAnsi" w:hAnsiTheme="majorHAnsi"/>
          <w:b/>
          <w:sz w:val="24"/>
          <w:szCs w:val="24"/>
        </w:rPr>
        <w:t xml:space="preserve"> учебный график.</w:t>
      </w:r>
    </w:p>
    <w:p w14:paraId="3B3FAD3E" w14:textId="77777777" w:rsidR="00D478DF" w:rsidRDefault="00D478DF" w:rsidP="00D478DF">
      <w:pPr>
        <w:pStyle w:val="ConsPlusNormal"/>
        <w:jc w:val="both"/>
        <w:outlineLvl w:val="1"/>
        <w:rPr>
          <w:rFonts w:asciiTheme="majorHAnsi" w:hAnsiTheme="majorHAnsi"/>
          <w:b/>
          <w:sz w:val="24"/>
          <w:szCs w:val="24"/>
        </w:rPr>
      </w:pPr>
    </w:p>
    <w:tbl>
      <w:tblPr>
        <w:tblStyle w:val="ab"/>
        <w:tblW w:w="101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00"/>
        <w:gridCol w:w="566"/>
        <w:gridCol w:w="566"/>
        <w:gridCol w:w="566"/>
        <w:gridCol w:w="566"/>
        <w:gridCol w:w="505"/>
        <w:gridCol w:w="526"/>
        <w:gridCol w:w="560"/>
        <w:gridCol w:w="567"/>
        <w:gridCol w:w="567"/>
        <w:gridCol w:w="567"/>
        <w:gridCol w:w="816"/>
        <w:gridCol w:w="20"/>
      </w:tblGrid>
      <w:tr w:rsidR="00332746" w:rsidRPr="00114C66" w14:paraId="562F4DF5" w14:textId="77777777" w:rsidTr="00332746">
        <w:trPr>
          <w:gridAfter w:val="1"/>
          <w:wAfter w:w="20" w:type="dxa"/>
          <w:trHeight w:val="256"/>
        </w:trPr>
        <w:tc>
          <w:tcPr>
            <w:tcW w:w="3800" w:type="dxa"/>
            <w:vMerge w:val="restart"/>
          </w:tcPr>
          <w:p w14:paraId="14E5F965" w14:textId="77777777" w:rsidR="00332746" w:rsidRPr="00114C6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559D514F" w14:textId="77777777" w:rsidR="0033274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>Наименование</w:t>
            </w:r>
          </w:p>
          <w:p w14:paraId="0F4537B1" w14:textId="77777777" w:rsidR="00332746" w:rsidRPr="00114C6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раздела</w:t>
            </w:r>
          </w:p>
        </w:tc>
        <w:tc>
          <w:tcPr>
            <w:tcW w:w="5556" w:type="dxa"/>
            <w:gridSpan w:val="10"/>
          </w:tcPr>
          <w:p w14:paraId="6D763BAB" w14:textId="77777777" w:rsidR="00332746" w:rsidRPr="00114C6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День</w:t>
            </w:r>
          </w:p>
        </w:tc>
        <w:tc>
          <w:tcPr>
            <w:tcW w:w="816" w:type="dxa"/>
            <w:vMerge w:val="restart"/>
          </w:tcPr>
          <w:p w14:paraId="6BDBFC11" w14:textId="77777777" w:rsidR="0033274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7161F635" w14:textId="77777777" w:rsidR="00332746" w:rsidRPr="00114C6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 xml:space="preserve"> Итого</w:t>
            </w:r>
          </w:p>
        </w:tc>
      </w:tr>
      <w:tr w:rsidR="00332746" w:rsidRPr="00114C66" w14:paraId="1D7AF6C4" w14:textId="77777777" w:rsidTr="00332746">
        <w:trPr>
          <w:gridAfter w:val="1"/>
          <w:wAfter w:w="20" w:type="dxa"/>
          <w:trHeight w:val="505"/>
        </w:trPr>
        <w:tc>
          <w:tcPr>
            <w:tcW w:w="3800" w:type="dxa"/>
            <w:vMerge/>
          </w:tcPr>
          <w:p w14:paraId="6FCE8FD6" w14:textId="77777777" w:rsidR="00332746" w:rsidRPr="00114C6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6270EACB" w14:textId="77777777" w:rsidR="0033274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1 </w:t>
            </w:r>
          </w:p>
        </w:tc>
        <w:tc>
          <w:tcPr>
            <w:tcW w:w="566" w:type="dxa"/>
          </w:tcPr>
          <w:p w14:paraId="20EC56DF" w14:textId="77777777" w:rsidR="00332746" w:rsidRPr="00114C6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2 </w:t>
            </w:r>
          </w:p>
        </w:tc>
        <w:tc>
          <w:tcPr>
            <w:tcW w:w="566" w:type="dxa"/>
          </w:tcPr>
          <w:p w14:paraId="25CD7CC9" w14:textId="77777777" w:rsidR="00332746" w:rsidRPr="00114C6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3 </w:t>
            </w:r>
          </w:p>
        </w:tc>
        <w:tc>
          <w:tcPr>
            <w:tcW w:w="566" w:type="dxa"/>
          </w:tcPr>
          <w:p w14:paraId="5738E157" w14:textId="77777777" w:rsidR="00332746" w:rsidRPr="00114C6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4 </w:t>
            </w:r>
          </w:p>
        </w:tc>
        <w:tc>
          <w:tcPr>
            <w:tcW w:w="505" w:type="dxa"/>
          </w:tcPr>
          <w:p w14:paraId="3C29BAE5" w14:textId="77777777" w:rsidR="00332746" w:rsidRPr="00114C6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5 </w:t>
            </w:r>
          </w:p>
        </w:tc>
        <w:tc>
          <w:tcPr>
            <w:tcW w:w="526" w:type="dxa"/>
          </w:tcPr>
          <w:p w14:paraId="27F3B970" w14:textId="77777777" w:rsidR="00332746" w:rsidRPr="00114C66" w:rsidRDefault="00332746" w:rsidP="00D478D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560" w:type="dxa"/>
          </w:tcPr>
          <w:p w14:paraId="4C1DB3C9" w14:textId="77777777" w:rsidR="00332746" w:rsidRPr="00114C66" w:rsidRDefault="00332746" w:rsidP="00D478D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2A870568" w14:textId="77777777" w:rsidR="00332746" w:rsidRPr="00114C66" w:rsidRDefault="00332746" w:rsidP="00D478D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18E72307" w14:textId="77777777" w:rsidR="00332746" w:rsidRPr="00114C66" w:rsidRDefault="00332746" w:rsidP="00D478D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76377884" w14:textId="77777777" w:rsidR="00332746" w:rsidRPr="00114C66" w:rsidRDefault="00332746" w:rsidP="00D478D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10</w:t>
            </w:r>
          </w:p>
        </w:tc>
        <w:tc>
          <w:tcPr>
            <w:tcW w:w="816" w:type="dxa"/>
            <w:vMerge/>
          </w:tcPr>
          <w:p w14:paraId="491749E7" w14:textId="77777777" w:rsidR="00332746" w:rsidRPr="00114C6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2746" w:rsidRPr="00114C66" w14:paraId="67A46AFE" w14:textId="77777777" w:rsidTr="00332746">
        <w:trPr>
          <w:gridAfter w:val="1"/>
          <w:wAfter w:w="20" w:type="dxa"/>
          <w:trHeight w:val="255"/>
        </w:trPr>
        <w:tc>
          <w:tcPr>
            <w:tcW w:w="3800" w:type="dxa"/>
          </w:tcPr>
          <w:p w14:paraId="11597A7F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1</w:t>
            </w:r>
          </w:p>
        </w:tc>
        <w:tc>
          <w:tcPr>
            <w:tcW w:w="566" w:type="dxa"/>
          </w:tcPr>
          <w:p w14:paraId="30BD23F1" w14:textId="77777777" w:rsidR="00D478DF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2</w:t>
            </w:r>
          </w:p>
        </w:tc>
        <w:tc>
          <w:tcPr>
            <w:tcW w:w="566" w:type="dxa"/>
          </w:tcPr>
          <w:p w14:paraId="6318AB2B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3</w:t>
            </w:r>
          </w:p>
        </w:tc>
        <w:tc>
          <w:tcPr>
            <w:tcW w:w="566" w:type="dxa"/>
          </w:tcPr>
          <w:p w14:paraId="446B6990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4</w:t>
            </w:r>
          </w:p>
        </w:tc>
        <w:tc>
          <w:tcPr>
            <w:tcW w:w="566" w:type="dxa"/>
          </w:tcPr>
          <w:p w14:paraId="67BD8417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5</w:t>
            </w:r>
          </w:p>
        </w:tc>
        <w:tc>
          <w:tcPr>
            <w:tcW w:w="505" w:type="dxa"/>
          </w:tcPr>
          <w:p w14:paraId="6C814AD5" w14:textId="77777777" w:rsidR="00D478DF" w:rsidRPr="00114C66" w:rsidRDefault="00D478DF" w:rsidP="00332746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6</w:t>
            </w:r>
          </w:p>
        </w:tc>
        <w:tc>
          <w:tcPr>
            <w:tcW w:w="526" w:type="dxa"/>
          </w:tcPr>
          <w:p w14:paraId="3720BD79" w14:textId="77777777" w:rsidR="00D478DF" w:rsidRPr="00114C66" w:rsidRDefault="00332746" w:rsidP="00D478D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560" w:type="dxa"/>
          </w:tcPr>
          <w:p w14:paraId="7E119A9A" w14:textId="77777777" w:rsidR="00D478DF" w:rsidRPr="00114C66" w:rsidRDefault="00332746" w:rsidP="00D478D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04650960" w14:textId="77777777" w:rsidR="00D478DF" w:rsidRPr="00114C66" w:rsidRDefault="00332746" w:rsidP="00D478D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33254C11" w14:textId="77777777" w:rsidR="00D478DF" w:rsidRPr="00114C66" w:rsidRDefault="00332746" w:rsidP="00D478D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38E3F7C0" w14:textId="77777777" w:rsidR="00D478DF" w:rsidRPr="00114C66" w:rsidRDefault="00332746" w:rsidP="00D478D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816" w:type="dxa"/>
          </w:tcPr>
          <w:p w14:paraId="1CA456D8" w14:textId="77777777" w:rsidR="00D478DF" w:rsidRPr="00114C6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12</w:t>
            </w:r>
          </w:p>
        </w:tc>
      </w:tr>
      <w:tr w:rsidR="00332746" w:rsidRPr="00114C66" w14:paraId="79AB960C" w14:textId="77777777" w:rsidTr="00332746">
        <w:trPr>
          <w:gridAfter w:val="1"/>
          <w:wAfter w:w="20" w:type="dxa"/>
        </w:trPr>
        <w:tc>
          <w:tcPr>
            <w:tcW w:w="3800" w:type="dxa"/>
          </w:tcPr>
          <w:p w14:paraId="29A979E7" w14:textId="77777777" w:rsidR="0033274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65B64E69" w14:textId="77777777" w:rsidR="00D478DF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>1.</w:t>
            </w:r>
            <w:r w:rsidRPr="00114C66">
              <w:rPr>
                <w:rFonts w:asciiTheme="majorHAnsi" w:hAnsiTheme="majorHAnsi"/>
                <w:sz w:val="22"/>
                <w:szCs w:val="22"/>
                <w:lang w:eastAsia="en-US"/>
              </w:rPr>
              <w:t>Введение в курс подготовки</w:t>
            </w:r>
          </w:p>
          <w:p w14:paraId="1DEAF487" w14:textId="77777777" w:rsidR="00332746" w:rsidRPr="00114C6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59B3A579" w14:textId="77777777" w:rsidR="0033274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5BE00944" w14:textId="77777777" w:rsidR="00D478DF" w:rsidRPr="00114C6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2</w:t>
            </w:r>
          </w:p>
        </w:tc>
        <w:tc>
          <w:tcPr>
            <w:tcW w:w="566" w:type="dxa"/>
          </w:tcPr>
          <w:p w14:paraId="3CD06EA3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23314380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33F748A3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" w:type="dxa"/>
          </w:tcPr>
          <w:p w14:paraId="30AA6577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" w:type="dxa"/>
          </w:tcPr>
          <w:p w14:paraId="14034E51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0" w:type="dxa"/>
          </w:tcPr>
          <w:p w14:paraId="5DE022DC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A63CEB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7BEBE5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159904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6" w:type="dxa"/>
          </w:tcPr>
          <w:p w14:paraId="369C0CB7" w14:textId="77777777" w:rsidR="003F1533" w:rsidRDefault="003F1533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BA08F71" w14:textId="77777777" w:rsidR="00332746" w:rsidRPr="00114C66" w:rsidRDefault="003F1533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332746">
              <w:rPr>
                <w:rFonts w:asciiTheme="majorHAnsi" w:hAnsiTheme="majorHAnsi"/>
                <w:sz w:val="22"/>
                <w:szCs w:val="22"/>
              </w:rPr>
              <w:t>2.0</w:t>
            </w:r>
          </w:p>
        </w:tc>
      </w:tr>
      <w:tr w:rsidR="00332746" w:rsidRPr="00114C66" w14:paraId="27EED8CB" w14:textId="77777777" w:rsidTr="00332746">
        <w:trPr>
          <w:gridAfter w:val="1"/>
          <w:wAfter w:w="20" w:type="dxa"/>
        </w:trPr>
        <w:tc>
          <w:tcPr>
            <w:tcW w:w="3800" w:type="dxa"/>
          </w:tcPr>
          <w:p w14:paraId="46A84CCF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Pr="00114C66">
              <w:rPr>
                <w:rFonts w:asciiTheme="majorHAnsi" w:hAnsiTheme="majorHAnsi"/>
                <w:sz w:val="22"/>
                <w:szCs w:val="22"/>
                <w:lang w:eastAsia="en-US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566" w:type="dxa"/>
          </w:tcPr>
          <w:p w14:paraId="4197842E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6CB6B086" w14:textId="77777777" w:rsidR="00D478DF" w:rsidRPr="00114C6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6</w:t>
            </w:r>
          </w:p>
        </w:tc>
        <w:tc>
          <w:tcPr>
            <w:tcW w:w="566" w:type="dxa"/>
          </w:tcPr>
          <w:p w14:paraId="379F0063" w14:textId="77777777" w:rsidR="00D478DF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69DEAB9B" w14:textId="77777777" w:rsidR="00332746" w:rsidRPr="00114C6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1</w:t>
            </w:r>
          </w:p>
        </w:tc>
        <w:tc>
          <w:tcPr>
            <w:tcW w:w="566" w:type="dxa"/>
          </w:tcPr>
          <w:p w14:paraId="1E6A4AC1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6EC281BD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" w:type="dxa"/>
          </w:tcPr>
          <w:p w14:paraId="36F80F45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" w:type="dxa"/>
          </w:tcPr>
          <w:p w14:paraId="656E9B36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0" w:type="dxa"/>
          </w:tcPr>
          <w:p w14:paraId="5F455BF4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E58AB8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07579C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B8E04E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6" w:type="dxa"/>
          </w:tcPr>
          <w:p w14:paraId="0681D8A5" w14:textId="77777777" w:rsidR="0033274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3E60F048" w14:textId="77777777" w:rsidR="00D478DF" w:rsidRPr="00114C6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7.0</w:t>
            </w:r>
          </w:p>
        </w:tc>
      </w:tr>
      <w:tr w:rsidR="00332746" w:rsidRPr="00114C66" w14:paraId="588CA281" w14:textId="77777777" w:rsidTr="00332746">
        <w:trPr>
          <w:gridAfter w:val="1"/>
          <w:wAfter w:w="20" w:type="dxa"/>
        </w:trPr>
        <w:tc>
          <w:tcPr>
            <w:tcW w:w="3800" w:type="dxa"/>
          </w:tcPr>
          <w:p w14:paraId="10FFA709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r w:rsidRPr="00114C66">
              <w:rPr>
                <w:rFonts w:asciiTheme="majorHAnsi" w:hAnsiTheme="majorHAnsi"/>
                <w:sz w:val="22"/>
                <w:szCs w:val="22"/>
                <w:lang w:eastAsia="en-US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      </w:r>
          </w:p>
        </w:tc>
        <w:tc>
          <w:tcPr>
            <w:tcW w:w="566" w:type="dxa"/>
          </w:tcPr>
          <w:p w14:paraId="3AB7BC17" w14:textId="77777777" w:rsidR="00D478DF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35B7A48F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6130D27F" w14:textId="77777777" w:rsidR="00D478DF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29083618" w14:textId="77777777" w:rsidR="00332746" w:rsidRPr="00114C6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7</w:t>
            </w:r>
          </w:p>
        </w:tc>
        <w:tc>
          <w:tcPr>
            <w:tcW w:w="566" w:type="dxa"/>
          </w:tcPr>
          <w:p w14:paraId="3B0FF609" w14:textId="77777777" w:rsidR="00D478DF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6E5E7D66" w14:textId="77777777" w:rsidR="00332746" w:rsidRPr="00114C6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3</w:t>
            </w:r>
          </w:p>
        </w:tc>
        <w:tc>
          <w:tcPr>
            <w:tcW w:w="566" w:type="dxa"/>
          </w:tcPr>
          <w:p w14:paraId="39FDB2DB" w14:textId="77777777" w:rsidR="00D478DF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54C35EB0" w14:textId="77777777" w:rsidR="00332746" w:rsidRPr="00114C6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" w:type="dxa"/>
          </w:tcPr>
          <w:p w14:paraId="66146BB0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26" w:type="dxa"/>
          </w:tcPr>
          <w:p w14:paraId="38743267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0" w:type="dxa"/>
          </w:tcPr>
          <w:p w14:paraId="5CBE6FBC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0D162BB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BC554D5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C54525B" w14:textId="77777777" w:rsidR="00D478DF" w:rsidRPr="00114C66" w:rsidRDefault="00D478DF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79E86B3C" w14:textId="77777777" w:rsidR="003F1533" w:rsidRDefault="003F1533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6466D880" w14:textId="77777777" w:rsidR="00D478DF" w:rsidRPr="0091777F" w:rsidRDefault="003F1533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32746">
              <w:rPr>
                <w:rFonts w:asciiTheme="majorHAnsi" w:hAnsiTheme="majorHAnsi"/>
                <w:sz w:val="22"/>
                <w:szCs w:val="22"/>
              </w:rPr>
              <w:t>10.0</w:t>
            </w:r>
          </w:p>
        </w:tc>
      </w:tr>
      <w:tr w:rsidR="00332746" w:rsidRPr="00114C66" w14:paraId="5732DA88" w14:textId="77777777" w:rsidTr="00332746">
        <w:trPr>
          <w:gridAfter w:val="1"/>
          <w:wAfter w:w="20" w:type="dxa"/>
        </w:trPr>
        <w:tc>
          <w:tcPr>
            <w:tcW w:w="3800" w:type="dxa"/>
          </w:tcPr>
          <w:p w14:paraId="2643204E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392760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Pr="00392760">
              <w:rPr>
                <w:rFonts w:asciiTheme="majorHAnsi" w:hAnsiTheme="majorHAnsi"/>
                <w:sz w:val="22"/>
                <w:szCs w:val="22"/>
                <w:lang w:eastAsia="en-US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566" w:type="dxa"/>
          </w:tcPr>
          <w:p w14:paraId="783B2A52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10D391C4" w14:textId="77777777" w:rsidR="0033274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1F8BB6FD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4DF7D6E2" w14:textId="77777777" w:rsidR="0033274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37FB872D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5.0</w:t>
            </w:r>
          </w:p>
        </w:tc>
        <w:tc>
          <w:tcPr>
            <w:tcW w:w="566" w:type="dxa"/>
          </w:tcPr>
          <w:p w14:paraId="477D927A" w14:textId="77777777" w:rsidR="0033274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376936F3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8.0</w:t>
            </w:r>
          </w:p>
        </w:tc>
        <w:tc>
          <w:tcPr>
            <w:tcW w:w="505" w:type="dxa"/>
          </w:tcPr>
          <w:p w14:paraId="5A6DDFF1" w14:textId="77777777" w:rsidR="0033274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44350E52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26" w:type="dxa"/>
          </w:tcPr>
          <w:p w14:paraId="42733D99" w14:textId="77777777" w:rsidR="0033274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5A0F004E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0" w:type="dxa"/>
          </w:tcPr>
          <w:p w14:paraId="0C8B957E" w14:textId="77777777" w:rsidR="0033274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61F2BE7D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7" w:type="dxa"/>
          </w:tcPr>
          <w:p w14:paraId="3882B8B2" w14:textId="77777777" w:rsidR="0033274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09F4651A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7" w:type="dxa"/>
          </w:tcPr>
          <w:p w14:paraId="7FD74127" w14:textId="77777777" w:rsidR="0033274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7FEB6389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7" w:type="dxa"/>
          </w:tcPr>
          <w:p w14:paraId="04566E0B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6" w:type="dxa"/>
          </w:tcPr>
          <w:p w14:paraId="02C8456F" w14:textId="77777777" w:rsidR="0033274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581C77F5" w14:textId="77777777" w:rsidR="00332746" w:rsidRPr="0091777F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53.0</w:t>
            </w:r>
          </w:p>
        </w:tc>
      </w:tr>
      <w:tr w:rsidR="00332746" w:rsidRPr="00114C66" w14:paraId="0B96C7CC" w14:textId="77777777" w:rsidTr="00332746">
        <w:tc>
          <w:tcPr>
            <w:tcW w:w="3800" w:type="dxa"/>
          </w:tcPr>
          <w:p w14:paraId="54F66CCB" w14:textId="77777777" w:rsidR="00332746" w:rsidRPr="00392760" w:rsidRDefault="00063C77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="00332746" w:rsidRPr="003927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332746" w:rsidRPr="00392760">
              <w:rPr>
                <w:rFonts w:asciiTheme="majorHAnsi" w:hAnsiTheme="majorHAnsi"/>
                <w:sz w:val="22"/>
                <w:szCs w:val="22"/>
                <w:lang w:eastAsia="en-US"/>
              </w:rPr>
              <w:t>Информационное обеспечение транспортной безопасности</w:t>
            </w:r>
          </w:p>
        </w:tc>
        <w:tc>
          <w:tcPr>
            <w:tcW w:w="566" w:type="dxa"/>
          </w:tcPr>
          <w:p w14:paraId="0CB89C57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21525AFF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6F79B49D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2B12CBEB" w14:textId="77777777" w:rsidR="0033274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0B25CAF8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" w:type="dxa"/>
          </w:tcPr>
          <w:p w14:paraId="43E84258" w14:textId="77777777" w:rsidR="0033274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4045F0ED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" w:type="dxa"/>
          </w:tcPr>
          <w:p w14:paraId="56388E76" w14:textId="77777777" w:rsidR="00332746" w:rsidRDefault="00332746">
            <w:pPr>
              <w:rPr>
                <w:rFonts w:asciiTheme="majorHAnsi" w:hAnsiTheme="majorHAnsi" w:cs="Arial"/>
              </w:rPr>
            </w:pPr>
          </w:p>
          <w:p w14:paraId="52BE20F4" w14:textId="77777777" w:rsidR="00332746" w:rsidRPr="00392760" w:rsidRDefault="00332746" w:rsidP="00332746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0" w:type="dxa"/>
          </w:tcPr>
          <w:p w14:paraId="6303138B" w14:textId="77777777" w:rsidR="00332746" w:rsidRDefault="00332746">
            <w:pPr>
              <w:rPr>
                <w:rFonts w:asciiTheme="majorHAnsi" w:hAnsiTheme="majorHAnsi" w:cs="Arial"/>
              </w:rPr>
            </w:pPr>
          </w:p>
          <w:p w14:paraId="0811B2B6" w14:textId="77777777" w:rsidR="00332746" w:rsidRPr="00392760" w:rsidRDefault="00332746" w:rsidP="00332746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01A338" w14:textId="77777777" w:rsidR="00332746" w:rsidRDefault="00332746" w:rsidP="00D47020">
            <w:pPr>
              <w:pStyle w:val="ConsPlusNormal"/>
              <w:rPr>
                <w:rFonts w:asciiTheme="majorHAnsi" w:hAnsiTheme="majorHAnsi"/>
              </w:rPr>
            </w:pPr>
          </w:p>
          <w:p w14:paraId="1BDF708A" w14:textId="77777777" w:rsidR="00332746" w:rsidRPr="00392760" w:rsidRDefault="00332746" w:rsidP="00332746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ED25C3" w14:textId="77777777" w:rsidR="00332746" w:rsidRDefault="00332746" w:rsidP="00D47020">
            <w:pPr>
              <w:pStyle w:val="ConsPlusNormal"/>
              <w:rPr>
                <w:rFonts w:asciiTheme="majorHAnsi" w:hAnsiTheme="majorHAnsi"/>
              </w:rPr>
            </w:pPr>
          </w:p>
          <w:p w14:paraId="55CE9C8E" w14:textId="77777777" w:rsidR="00332746" w:rsidRPr="00392760" w:rsidRDefault="00332746" w:rsidP="00D478D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58D0F2" w14:textId="77777777" w:rsidR="00332746" w:rsidRDefault="00332746" w:rsidP="00D47020">
            <w:pPr>
              <w:pStyle w:val="ConsPlusNormal"/>
              <w:rPr>
                <w:rFonts w:asciiTheme="majorHAnsi" w:hAnsiTheme="majorHAnsi"/>
              </w:rPr>
            </w:pPr>
          </w:p>
          <w:p w14:paraId="5454BA31" w14:textId="26CFF12C" w:rsidR="00332746" w:rsidRDefault="005E37BC" w:rsidP="00D47020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332746">
              <w:rPr>
                <w:rFonts w:asciiTheme="majorHAnsi" w:hAnsiTheme="majorHAnsi"/>
              </w:rPr>
              <w:t>.0</w:t>
            </w:r>
          </w:p>
          <w:p w14:paraId="5177C164" w14:textId="77777777" w:rsidR="00332746" w:rsidRPr="00392760" w:rsidRDefault="00332746" w:rsidP="00D478D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14:paraId="7A430020" w14:textId="77777777" w:rsidR="0033274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7768D3EB" w14:textId="1B93971E" w:rsidR="00332746" w:rsidRPr="0091777F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E37BC">
              <w:rPr>
                <w:rFonts w:asciiTheme="majorHAnsi" w:hAnsiTheme="majorHAnsi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sz w:val="22"/>
                <w:szCs w:val="22"/>
              </w:rPr>
              <w:t>.0</w:t>
            </w:r>
          </w:p>
        </w:tc>
      </w:tr>
      <w:tr w:rsidR="00332746" w:rsidRPr="00114C66" w14:paraId="7326B6BC" w14:textId="77777777" w:rsidTr="00332746">
        <w:tc>
          <w:tcPr>
            <w:tcW w:w="3800" w:type="dxa"/>
          </w:tcPr>
          <w:p w14:paraId="327BA677" w14:textId="77777777" w:rsidR="00332746" w:rsidRPr="00C21CD4" w:rsidRDefault="00063C77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Pr="00063C77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063C77">
              <w:rPr>
                <w:rFonts w:asciiTheme="majorHAnsi" w:hAnsiTheme="majorHAnsi"/>
                <w:sz w:val="22"/>
                <w:szCs w:val="22"/>
                <w:lang w:eastAsia="en-US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566" w:type="dxa"/>
          </w:tcPr>
          <w:p w14:paraId="4CADF667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48D298B8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5239B9BD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0B975AE9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" w:type="dxa"/>
          </w:tcPr>
          <w:p w14:paraId="4887488D" w14:textId="77777777" w:rsidR="0033274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08F73400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" w:type="dxa"/>
          </w:tcPr>
          <w:p w14:paraId="0E929143" w14:textId="77777777" w:rsidR="00332746" w:rsidRDefault="00332746">
            <w:pPr>
              <w:rPr>
                <w:rFonts w:asciiTheme="majorHAnsi" w:hAnsiTheme="majorHAnsi" w:cs="Arial"/>
              </w:rPr>
            </w:pPr>
          </w:p>
          <w:p w14:paraId="27DB5FBA" w14:textId="77777777" w:rsidR="00332746" w:rsidRPr="00392760" w:rsidRDefault="00332746" w:rsidP="00332746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0" w:type="dxa"/>
          </w:tcPr>
          <w:p w14:paraId="25F438BD" w14:textId="77777777" w:rsidR="00332746" w:rsidRDefault="00332746">
            <w:pPr>
              <w:rPr>
                <w:rFonts w:asciiTheme="majorHAnsi" w:hAnsiTheme="majorHAnsi" w:cs="Arial"/>
              </w:rPr>
            </w:pPr>
          </w:p>
          <w:p w14:paraId="25318028" w14:textId="77777777" w:rsidR="00332746" w:rsidRPr="00392760" w:rsidRDefault="00332746" w:rsidP="00332746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0E3BAB" w14:textId="77777777" w:rsidR="00332746" w:rsidRDefault="00332746" w:rsidP="00D47020">
            <w:pPr>
              <w:pStyle w:val="ConsPlusNormal"/>
              <w:rPr>
                <w:rFonts w:asciiTheme="majorHAnsi" w:hAnsiTheme="majorHAnsi"/>
              </w:rPr>
            </w:pPr>
          </w:p>
          <w:p w14:paraId="781417B6" w14:textId="77777777" w:rsidR="00332746" w:rsidRPr="00392760" w:rsidRDefault="00332746" w:rsidP="00332746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DEA66A" w14:textId="77777777" w:rsidR="00332746" w:rsidRDefault="00332746" w:rsidP="00D47020">
            <w:pPr>
              <w:pStyle w:val="ConsPlusNormal"/>
              <w:rPr>
                <w:rFonts w:asciiTheme="majorHAnsi" w:hAnsiTheme="majorHAnsi"/>
              </w:rPr>
            </w:pPr>
          </w:p>
          <w:p w14:paraId="39A30FBE" w14:textId="77777777" w:rsidR="00332746" w:rsidRPr="00392760" w:rsidRDefault="00332746" w:rsidP="00D478D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9FC0B1" w14:textId="77777777" w:rsidR="00332746" w:rsidRDefault="00332746" w:rsidP="00D47020">
            <w:pPr>
              <w:pStyle w:val="ConsPlusNormal"/>
              <w:rPr>
                <w:rFonts w:asciiTheme="majorHAnsi" w:hAnsiTheme="majorHAnsi"/>
              </w:rPr>
            </w:pPr>
          </w:p>
          <w:p w14:paraId="6EB029E1" w14:textId="48C61823" w:rsidR="00332746" w:rsidRPr="00392760" w:rsidRDefault="005E37BC" w:rsidP="00D478D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063C77">
              <w:rPr>
                <w:rFonts w:asciiTheme="majorHAnsi" w:hAnsiTheme="majorHAnsi"/>
                <w:sz w:val="22"/>
                <w:szCs w:val="22"/>
              </w:rPr>
              <w:t>.0</w:t>
            </w:r>
          </w:p>
        </w:tc>
        <w:tc>
          <w:tcPr>
            <w:tcW w:w="836" w:type="dxa"/>
            <w:gridSpan w:val="2"/>
          </w:tcPr>
          <w:p w14:paraId="774385EF" w14:textId="77777777" w:rsidR="00332746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747622EC" w14:textId="069CA71D" w:rsidR="00332746" w:rsidRPr="0091777F" w:rsidRDefault="00063C77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E37BC">
              <w:rPr>
                <w:rFonts w:asciiTheme="majorHAnsi" w:hAnsiTheme="majorHAnsi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sz w:val="22"/>
                <w:szCs w:val="22"/>
              </w:rPr>
              <w:t>.0</w:t>
            </w:r>
          </w:p>
        </w:tc>
      </w:tr>
      <w:tr w:rsidR="00332746" w:rsidRPr="00114C66" w14:paraId="5421E143" w14:textId="77777777" w:rsidTr="00332746">
        <w:tc>
          <w:tcPr>
            <w:tcW w:w="3800" w:type="dxa"/>
          </w:tcPr>
          <w:p w14:paraId="386C0FCE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Итоговая аттестация</w:t>
            </w:r>
          </w:p>
        </w:tc>
        <w:tc>
          <w:tcPr>
            <w:tcW w:w="566" w:type="dxa"/>
          </w:tcPr>
          <w:p w14:paraId="24A736FE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3DF569FE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0AF00633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352A8C99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" w:type="dxa"/>
          </w:tcPr>
          <w:p w14:paraId="3C609AA8" w14:textId="77777777" w:rsidR="00332746" w:rsidRPr="00392760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" w:type="dxa"/>
          </w:tcPr>
          <w:p w14:paraId="6119E709" w14:textId="77777777" w:rsidR="00332746" w:rsidRPr="00392760" w:rsidRDefault="00332746" w:rsidP="00332746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0" w:type="dxa"/>
          </w:tcPr>
          <w:p w14:paraId="39C13377" w14:textId="77777777" w:rsidR="00332746" w:rsidRPr="00392760" w:rsidRDefault="00332746" w:rsidP="00332746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E024FC" w14:textId="77777777" w:rsidR="00332746" w:rsidRPr="00392760" w:rsidRDefault="00332746" w:rsidP="00332746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F7BFB3" w14:textId="77777777" w:rsidR="00332746" w:rsidRPr="00392760" w:rsidRDefault="00332746" w:rsidP="00D478D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81FBF0" w14:textId="77777777" w:rsidR="00332746" w:rsidRPr="00392760" w:rsidRDefault="00063C77" w:rsidP="00D478D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2.0</w:t>
            </w:r>
          </w:p>
        </w:tc>
        <w:tc>
          <w:tcPr>
            <w:tcW w:w="836" w:type="dxa"/>
            <w:gridSpan w:val="2"/>
          </w:tcPr>
          <w:p w14:paraId="4CAAEBB8" w14:textId="77777777" w:rsidR="00332746" w:rsidRPr="0091777F" w:rsidRDefault="003F1533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332746">
              <w:rPr>
                <w:rFonts w:asciiTheme="majorHAnsi" w:hAnsiTheme="majorHAnsi"/>
                <w:sz w:val="22"/>
                <w:szCs w:val="22"/>
              </w:rPr>
              <w:t>2.0</w:t>
            </w:r>
          </w:p>
        </w:tc>
      </w:tr>
      <w:tr w:rsidR="00332746" w:rsidRPr="00114C66" w14:paraId="36CB9B57" w14:textId="77777777" w:rsidTr="00332746">
        <w:tc>
          <w:tcPr>
            <w:tcW w:w="3800" w:type="dxa"/>
          </w:tcPr>
          <w:p w14:paraId="32CBA500" w14:textId="77777777" w:rsidR="00332746" w:rsidRPr="0091777F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ВСЕГО</w:t>
            </w:r>
          </w:p>
        </w:tc>
        <w:tc>
          <w:tcPr>
            <w:tcW w:w="566" w:type="dxa"/>
          </w:tcPr>
          <w:p w14:paraId="4985CCC9" w14:textId="77777777" w:rsidR="00332746" w:rsidRPr="0091777F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8.0</w:t>
            </w:r>
          </w:p>
        </w:tc>
        <w:tc>
          <w:tcPr>
            <w:tcW w:w="566" w:type="dxa"/>
          </w:tcPr>
          <w:p w14:paraId="2D0E286B" w14:textId="77777777" w:rsidR="00332746" w:rsidRPr="0091777F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8.0</w:t>
            </w:r>
          </w:p>
        </w:tc>
        <w:tc>
          <w:tcPr>
            <w:tcW w:w="566" w:type="dxa"/>
          </w:tcPr>
          <w:p w14:paraId="13314BD8" w14:textId="77777777" w:rsidR="00332746" w:rsidRPr="0091777F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8.0</w:t>
            </w:r>
          </w:p>
        </w:tc>
        <w:tc>
          <w:tcPr>
            <w:tcW w:w="566" w:type="dxa"/>
          </w:tcPr>
          <w:p w14:paraId="65374F12" w14:textId="77777777" w:rsidR="00332746" w:rsidRPr="0091777F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8.0</w:t>
            </w:r>
          </w:p>
        </w:tc>
        <w:tc>
          <w:tcPr>
            <w:tcW w:w="505" w:type="dxa"/>
          </w:tcPr>
          <w:p w14:paraId="15E148D2" w14:textId="77777777" w:rsidR="00332746" w:rsidRPr="0091777F" w:rsidRDefault="00332746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8.0</w:t>
            </w:r>
          </w:p>
        </w:tc>
        <w:tc>
          <w:tcPr>
            <w:tcW w:w="526" w:type="dxa"/>
          </w:tcPr>
          <w:p w14:paraId="7EB36D9D" w14:textId="77777777" w:rsidR="00332746" w:rsidRDefault="00332746" w:rsidP="00332746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44810B42" w14:textId="77777777" w:rsidR="00063C77" w:rsidRPr="0091777F" w:rsidRDefault="00063C77" w:rsidP="00332746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0" w:type="dxa"/>
          </w:tcPr>
          <w:p w14:paraId="2599BA1F" w14:textId="77777777" w:rsidR="00332746" w:rsidRDefault="00332746" w:rsidP="00332746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1585F442" w14:textId="77777777" w:rsidR="00063C77" w:rsidRPr="0091777F" w:rsidRDefault="00063C77" w:rsidP="00332746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7" w:type="dxa"/>
          </w:tcPr>
          <w:p w14:paraId="4EF835E8" w14:textId="77777777" w:rsidR="00332746" w:rsidRDefault="00332746" w:rsidP="00332746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2338EC62" w14:textId="77777777" w:rsidR="00063C77" w:rsidRPr="0091777F" w:rsidRDefault="00063C77" w:rsidP="00332746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7" w:type="dxa"/>
          </w:tcPr>
          <w:p w14:paraId="59D1430B" w14:textId="77777777" w:rsidR="00332746" w:rsidRDefault="00332746" w:rsidP="00332746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4C05D5DC" w14:textId="77777777" w:rsidR="00063C77" w:rsidRPr="0091777F" w:rsidRDefault="00063C77" w:rsidP="00332746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7" w:type="dxa"/>
          </w:tcPr>
          <w:p w14:paraId="16EA4319" w14:textId="77777777" w:rsidR="00332746" w:rsidRDefault="00332746" w:rsidP="00D478D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341CD852" w14:textId="77777777" w:rsidR="00063C77" w:rsidRPr="0091777F" w:rsidRDefault="00063C77" w:rsidP="00D478D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836" w:type="dxa"/>
            <w:gridSpan w:val="2"/>
          </w:tcPr>
          <w:p w14:paraId="51A38B25" w14:textId="77777777" w:rsidR="00063C77" w:rsidRDefault="00063C77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0A1DDD9E" w14:textId="77777777" w:rsidR="00332746" w:rsidRPr="0091777F" w:rsidRDefault="004D70A0" w:rsidP="00D47020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8</w:t>
            </w:r>
            <w:r w:rsidR="00332746">
              <w:rPr>
                <w:rFonts w:asciiTheme="majorHAnsi" w:hAnsiTheme="majorHAnsi"/>
                <w:sz w:val="22"/>
                <w:szCs w:val="22"/>
              </w:rPr>
              <w:t>0.0</w:t>
            </w:r>
          </w:p>
        </w:tc>
      </w:tr>
    </w:tbl>
    <w:p w14:paraId="3C132123" w14:textId="77777777" w:rsidR="00D478DF" w:rsidRDefault="00D478DF" w:rsidP="00D478DF">
      <w:pPr>
        <w:pStyle w:val="ConsPlusNormal"/>
        <w:jc w:val="both"/>
        <w:outlineLvl w:val="1"/>
        <w:rPr>
          <w:rFonts w:asciiTheme="majorHAnsi" w:hAnsiTheme="majorHAnsi"/>
          <w:b/>
          <w:sz w:val="24"/>
          <w:szCs w:val="24"/>
        </w:rPr>
      </w:pPr>
    </w:p>
    <w:p w14:paraId="44EB0EF6" w14:textId="77777777" w:rsidR="00D478DF" w:rsidRDefault="00D478DF" w:rsidP="00582683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  <w:bookmarkStart w:id="9" w:name="Par1432"/>
      <w:bookmarkEnd w:id="9"/>
    </w:p>
    <w:p w14:paraId="08A9C5A4" w14:textId="440828F7" w:rsidR="00B66E2E" w:rsidRPr="000664B7" w:rsidRDefault="009639E8" w:rsidP="00582683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  <w:r w:rsidRPr="000664B7">
        <w:rPr>
          <w:rFonts w:asciiTheme="majorHAnsi" w:hAnsiTheme="majorHAnsi"/>
          <w:b/>
          <w:sz w:val="24"/>
          <w:szCs w:val="24"/>
        </w:rPr>
        <w:t>V. Содержание ра</w:t>
      </w:r>
      <w:r w:rsidR="00085283" w:rsidRPr="000664B7">
        <w:rPr>
          <w:rFonts w:asciiTheme="majorHAnsi" w:hAnsiTheme="majorHAnsi"/>
          <w:b/>
          <w:sz w:val="24"/>
          <w:szCs w:val="24"/>
        </w:rPr>
        <w:t>зделов.</w:t>
      </w:r>
    </w:p>
    <w:p w14:paraId="740FE8FC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</w:p>
    <w:p w14:paraId="216A0588" w14:textId="1CDF9996" w:rsidR="00B66E2E" w:rsidRPr="000664B7" w:rsidRDefault="009639E8" w:rsidP="00B66E2E">
      <w:pPr>
        <w:pStyle w:val="ConsPlusNormal"/>
        <w:ind w:firstLine="540"/>
        <w:jc w:val="both"/>
        <w:outlineLvl w:val="2"/>
        <w:rPr>
          <w:rFonts w:asciiTheme="majorHAnsi" w:hAnsiTheme="majorHAnsi"/>
          <w:sz w:val="24"/>
          <w:szCs w:val="24"/>
        </w:rPr>
      </w:pPr>
      <w:bookmarkStart w:id="10" w:name="Par1434"/>
      <w:bookmarkEnd w:id="10"/>
      <w:r w:rsidRPr="000664B7">
        <w:rPr>
          <w:rFonts w:asciiTheme="majorHAnsi" w:hAnsiTheme="majorHAnsi"/>
          <w:b/>
          <w:sz w:val="24"/>
          <w:szCs w:val="24"/>
        </w:rPr>
        <w:t xml:space="preserve">      </w:t>
      </w:r>
      <w:r w:rsidR="005E37BC" w:rsidRPr="000664B7">
        <w:rPr>
          <w:rFonts w:asciiTheme="majorHAnsi" w:hAnsiTheme="majorHAnsi"/>
          <w:b/>
          <w:sz w:val="24"/>
          <w:szCs w:val="24"/>
        </w:rPr>
        <w:t>Модуль</w:t>
      </w:r>
      <w:proofErr w:type="gramStart"/>
      <w:r w:rsidR="00B66E2E" w:rsidRPr="000664B7">
        <w:rPr>
          <w:rFonts w:asciiTheme="majorHAnsi" w:hAnsiTheme="majorHAnsi"/>
          <w:b/>
          <w:sz w:val="24"/>
          <w:szCs w:val="24"/>
        </w:rPr>
        <w:t>1</w:t>
      </w:r>
      <w:proofErr w:type="gramEnd"/>
      <w:r w:rsidR="00B66E2E" w:rsidRPr="000664B7">
        <w:rPr>
          <w:rFonts w:asciiTheme="majorHAnsi" w:hAnsiTheme="majorHAnsi"/>
          <w:b/>
          <w:sz w:val="24"/>
          <w:szCs w:val="24"/>
        </w:rPr>
        <w:t>.</w:t>
      </w:r>
      <w:r w:rsidR="00B66E2E" w:rsidRPr="000664B7">
        <w:rPr>
          <w:rFonts w:asciiTheme="majorHAnsi" w:hAnsiTheme="majorHAnsi"/>
          <w:sz w:val="24"/>
          <w:szCs w:val="24"/>
        </w:rPr>
        <w:t xml:space="preserve"> Введение в курс подготовки</w:t>
      </w:r>
      <w:r w:rsidRPr="000664B7">
        <w:rPr>
          <w:rFonts w:asciiTheme="majorHAnsi" w:hAnsiTheme="majorHAnsi"/>
          <w:sz w:val="24"/>
          <w:szCs w:val="24"/>
        </w:rPr>
        <w:t>.</w:t>
      </w:r>
    </w:p>
    <w:p w14:paraId="7B630127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203031B3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11" w:name="Par1436"/>
      <w:bookmarkEnd w:id="11"/>
      <w:r w:rsidRPr="000664B7">
        <w:rPr>
          <w:rFonts w:asciiTheme="majorHAnsi" w:hAnsiTheme="majorHAnsi"/>
          <w:sz w:val="24"/>
          <w:szCs w:val="24"/>
        </w:rPr>
        <w:t>Тема 1.1. Цель, задачи и программа курса подготовки</w:t>
      </w:r>
      <w:r w:rsidR="009639E8" w:rsidRPr="000664B7">
        <w:rPr>
          <w:rFonts w:asciiTheme="majorHAnsi" w:hAnsiTheme="majorHAnsi"/>
          <w:sz w:val="24"/>
          <w:szCs w:val="24"/>
        </w:rPr>
        <w:t>:</w:t>
      </w:r>
    </w:p>
    <w:p w14:paraId="73EF75AB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Цель курса.</w:t>
      </w:r>
    </w:p>
    <w:p w14:paraId="44821290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Задачи курса.</w:t>
      </w:r>
    </w:p>
    <w:p w14:paraId="4D0EF873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Обзор программы курса подготовки.</w:t>
      </w:r>
    </w:p>
    <w:p w14:paraId="525E4152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Актуальность курса. Методические рекомендации по изучению материала курса.</w:t>
      </w:r>
    </w:p>
    <w:p w14:paraId="04FCD610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 xml:space="preserve"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</w:t>
      </w:r>
      <w:proofErr w:type="gramStart"/>
      <w:r w:rsidRPr="000664B7">
        <w:rPr>
          <w:rFonts w:asciiTheme="majorHAnsi" w:hAnsiTheme="majorHAnsi"/>
          <w:sz w:val="24"/>
          <w:szCs w:val="24"/>
        </w:rPr>
        <w:t>обучения по программе</w:t>
      </w:r>
      <w:proofErr w:type="gramEnd"/>
      <w:r w:rsidRPr="000664B7">
        <w:rPr>
          <w:rFonts w:asciiTheme="majorHAnsi" w:hAnsiTheme="majorHAnsi"/>
          <w:sz w:val="24"/>
          <w:szCs w:val="24"/>
        </w:rPr>
        <w:t>.</w:t>
      </w:r>
    </w:p>
    <w:p w14:paraId="72ACCD2C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6A47F503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12" w:name="Par1443"/>
      <w:bookmarkEnd w:id="12"/>
      <w:r w:rsidRPr="000664B7">
        <w:rPr>
          <w:rFonts w:asciiTheme="majorHAnsi" w:hAnsiTheme="majorHAnsi"/>
          <w:sz w:val="24"/>
          <w:szCs w:val="24"/>
        </w:rPr>
        <w:t xml:space="preserve">Тема 1.2. Обеспечение транспортной безопасности в Российской Федерации - </w:t>
      </w:r>
      <w:r w:rsidRPr="000664B7">
        <w:rPr>
          <w:rFonts w:asciiTheme="majorHAnsi" w:hAnsiTheme="majorHAnsi"/>
          <w:sz w:val="24"/>
          <w:szCs w:val="24"/>
        </w:rPr>
        <w:lastRenderedPageBreak/>
        <w:t>история, опыт, прогноз</w:t>
      </w:r>
      <w:r w:rsidR="009639E8" w:rsidRPr="000664B7">
        <w:rPr>
          <w:rFonts w:asciiTheme="majorHAnsi" w:hAnsiTheme="majorHAnsi"/>
          <w:sz w:val="24"/>
          <w:szCs w:val="24"/>
        </w:rPr>
        <w:t>:</w:t>
      </w:r>
    </w:p>
    <w:p w14:paraId="658F60CF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Изучение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</w:p>
    <w:p w14:paraId="4881D48B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14:paraId="37C3AF30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ответственность за обеспечение транспортной безопасности.</w:t>
      </w:r>
    </w:p>
    <w:p w14:paraId="6924A458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3DC1B0FD" w14:textId="203CFB9F" w:rsidR="00B66E2E" w:rsidRPr="000664B7" w:rsidRDefault="009639E8" w:rsidP="00B66E2E">
      <w:pPr>
        <w:pStyle w:val="ConsPlusNormal"/>
        <w:ind w:firstLine="540"/>
        <w:jc w:val="both"/>
        <w:outlineLvl w:val="2"/>
        <w:rPr>
          <w:rFonts w:asciiTheme="majorHAnsi" w:hAnsiTheme="majorHAnsi"/>
          <w:sz w:val="24"/>
          <w:szCs w:val="24"/>
        </w:rPr>
      </w:pPr>
      <w:bookmarkStart w:id="13" w:name="Par1448"/>
      <w:bookmarkEnd w:id="13"/>
      <w:r w:rsidRPr="000664B7">
        <w:rPr>
          <w:rFonts w:asciiTheme="majorHAnsi" w:hAnsiTheme="majorHAnsi"/>
          <w:b/>
          <w:sz w:val="24"/>
          <w:szCs w:val="24"/>
        </w:rPr>
        <w:t xml:space="preserve">      </w:t>
      </w:r>
      <w:r w:rsidR="005E37BC" w:rsidRPr="000664B7">
        <w:rPr>
          <w:rFonts w:asciiTheme="majorHAnsi" w:hAnsiTheme="majorHAnsi"/>
          <w:b/>
          <w:sz w:val="24"/>
          <w:szCs w:val="24"/>
        </w:rPr>
        <w:t>Модуль</w:t>
      </w:r>
      <w:r w:rsidRPr="000664B7">
        <w:rPr>
          <w:rFonts w:asciiTheme="majorHAnsi" w:hAnsiTheme="majorHAnsi"/>
          <w:b/>
          <w:sz w:val="24"/>
          <w:szCs w:val="24"/>
        </w:rPr>
        <w:t xml:space="preserve"> </w:t>
      </w:r>
      <w:r w:rsidR="00B66E2E" w:rsidRPr="000664B7">
        <w:rPr>
          <w:rFonts w:asciiTheme="majorHAnsi" w:hAnsiTheme="majorHAnsi"/>
          <w:b/>
          <w:sz w:val="24"/>
          <w:szCs w:val="24"/>
        </w:rPr>
        <w:t>2.</w:t>
      </w:r>
      <w:r w:rsidR="00B66E2E" w:rsidRPr="000664B7">
        <w:rPr>
          <w:rFonts w:asciiTheme="majorHAnsi" w:hAnsiTheme="majorHAnsi"/>
          <w:sz w:val="24"/>
          <w:szCs w:val="24"/>
        </w:rPr>
        <w:t xml:space="preserve"> Нормативная правовая база в области обеспечения транспортной безопасности</w:t>
      </w:r>
      <w:r w:rsidRPr="000664B7">
        <w:rPr>
          <w:rFonts w:asciiTheme="majorHAnsi" w:hAnsiTheme="majorHAnsi"/>
          <w:sz w:val="24"/>
          <w:szCs w:val="24"/>
        </w:rPr>
        <w:t>.</w:t>
      </w:r>
    </w:p>
    <w:p w14:paraId="4AAFBEC3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53362B69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14" w:name="Par1450"/>
      <w:bookmarkEnd w:id="14"/>
      <w:r w:rsidRPr="000664B7">
        <w:rPr>
          <w:rFonts w:asciiTheme="majorHAnsi" w:hAnsiTheme="majorHAnsi"/>
          <w:sz w:val="24"/>
          <w:szCs w:val="24"/>
        </w:rPr>
        <w:t>Тема 2.1. Нормативные правовые акты Российской Федерации, регламентирующие вопросы обеспечении транспортной безопасности, - общие сведения</w:t>
      </w:r>
      <w:r w:rsidR="009639E8" w:rsidRPr="000664B7">
        <w:rPr>
          <w:rFonts w:asciiTheme="majorHAnsi" w:hAnsiTheme="majorHAnsi"/>
          <w:sz w:val="24"/>
          <w:szCs w:val="24"/>
        </w:rPr>
        <w:t>:</w:t>
      </w:r>
    </w:p>
    <w:p w14:paraId="602C3C8D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14:paraId="1C1BCC29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Изучение иных нормативных правовых актов, актуальных на момент освоения образовательной программы.</w:t>
      </w:r>
    </w:p>
    <w:p w14:paraId="7173F9B0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093EC901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15" w:name="Par1454"/>
      <w:bookmarkEnd w:id="15"/>
      <w:r w:rsidRPr="000664B7">
        <w:rPr>
          <w:rFonts w:asciiTheme="majorHAnsi" w:hAnsiTheme="majorHAnsi"/>
          <w:sz w:val="24"/>
          <w:szCs w:val="24"/>
        </w:rPr>
        <w:t>Тема 2.2. Требования по обеспечению транспортной безопасности - общие сведения</w:t>
      </w:r>
      <w:r w:rsidR="009639E8" w:rsidRPr="000664B7">
        <w:rPr>
          <w:rFonts w:asciiTheme="majorHAnsi" w:hAnsiTheme="majorHAnsi"/>
          <w:sz w:val="24"/>
          <w:szCs w:val="24"/>
        </w:rPr>
        <w:t>:</w:t>
      </w:r>
    </w:p>
    <w:p w14:paraId="48B1ECC7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Требования 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безопасности:</w:t>
      </w:r>
    </w:p>
    <w:p w14:paraId="6CD557B8" w14:textId="77777777" w:rsidR="00B66E2E" w:rsidRPr="000664B7" w:rsidRDefault="00133947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 xml:space="preserve">-  </w:t>
      </w:r>
      <w:r w:rsidR="00B66E2E" w:rsidRPr="000664B7">
        <w:rPr>
          <w:rFonts w:asciiTheme="majorHAnsi" w:hAnsiTheme="majorHAnsi"/>
          <w:sz w:val="24"/>
          <w:szCs w:val="24"/>
        </w:rPr>
        <w:t>структура нормативных правовых актов;</w:t>
      </w:r>
    </w:p>
    <w:p w14:paraId="4F932E58" w14:textId="77777777" w:rsidR="00B66E2E" w:rsidRPr="000664B7" w:rsidRDefault="00133947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 xml:space="preserve">-  </w:t>
      </w:r>
      <w:r w:rsidR="00B66E2E" w:rsidRPr="000664B7">
        <w:rPr>
          <w:rFonts w:asciiTheme="majorHAnsi" w:hAnsiTheme="majorHAnsi"/>
          <w:sz w:val="24"/>
          <w:szCs w:val="24"/>
        </w:rPr>
        <w:t>обязанности субъекта транспортной инфраструктуры;</w:t>
      </w:r>
    </w:p>
    <w:p w14:paraId="5C65D396" w14:textId="77777777" w:rsidR="00B66E2E" w:rsidRPr="000664B7" w:rsidRDefault="00133947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 xml:space="preserve">- </w:t>
      </w:r>
      <w:r w:rsidR="00B66E2E" w:rsidRPr="000664B7">
        <w:rPr>
          <w:rFonts w:asciiTheme="majorHAnsi" w:hAnsiTheme="majorHAnsi"/>
          <w:sz w:val="24"/>
          <w:szCs w:val="24"/>
        </w:rPr>
        <w:t>дополнительные обязанности субъекта транспортной инфраструктуры, в зависимости от категории ОТИ и (или) ТС и объявления (установления) уровня безопасности ОТИ и (или) ТС.</w:t>
      </w:r>
    </w:p>
    <w:p w14:paraId="497317BB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5F622C89" w14:textId="164DEFE6" w:rsidR="00B66E2E" w:rsidRPr="000664B7" w:rsidRDefault="009639E8" w:rsidP="00B66E2E">
      <w:pPr>
        <w:pStyle w:val="ConsPlusNormal"/>
        <w:ind w:firstLine="540"/>
        <w:jc w:val="both"/>
        <w:outlineLvl w:val="2"/>
        <w:rPr>
          <w:rFonts w:asciiTheme="majorHAnsi" w:hAnsiTheme="majorHAnsi"/>
          <w:sz w:val="24"/>
          <w:szCs w:val="24"/>
        </w:rPr>
      </w:pPr>
      <w:bookmarkStart w:id="16" w:name="Par1460"/>
      <w:bookmarkEnd w:id="16"/>
      <w:r w:rsidRPr="000664B7">
        <w:rPr>
          <w:rFonts w:asciiTheme="majorHAnsi" w:hAnsiTheme="majorHAnsi"/>
          <w:b/>
          <w:sz w:val="24"/>
          <w:szCs w:val="24"/>
        </w:rPr>
        <w:t xml:space="preserve">       </w:t>
      </w:r>
      <w:r w:rsidR="005E37BC" w:rsidRPr="000664B7">
        <w:rPr>
          <w:rFonts w:asciiTheme="majorHAnsi" w:hAnsiTheme="majorHAnsi"/>
          <w:b/>
          <w:sz w:val="24"/>
          <w:szCs w:val="24"/>
        </w:rPr>
        <w:t>Модуль</w:t>
      </w:r>
      <w:r w:rsidRPr="000664B7">
        <w:rPr>
          <w:rFonts w:asciiTheme="majorHAnsi" w:hAnsiTheme="majorHAnsi"/>
          <w:b/>
          <w:sz w:val="24"/>
          <w:szCs w:val="24"/>
        </w:rPr>
        <w:t xml:space="preserve"> 3. </w:t>
      </w:r>
      <w:r w:rsidR="00B66E2E" w:rsidRPr="000664B7">
        <w:rPr>
          <w:rFonts w:asciiTheme="majorHAnsi" w:hAnsiTheme="majorHAnsi"/>
          <w:sz w:val="24"/>
          <w:szCs w:val="24"/>
        </w:rPr>
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</w:r>
      <w:r w:rsidRPr="000664B7">
        <w:rPr>
          <w:rFonts w:asciiTheme="majorHAnsi" w:hAnsiTheme="majorHAnsi"/>
          <w:sz w:val="24"/>
          <w:szCs w:val="24"/>
        </w:rPr>
        <w:t>.</w:t>
      </w:r>
    </w:p>
    <w:p w14:paraId="5453682C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1ED0491C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17" w:name="Par1462"/>
      <w:bookmarkEnd w:id="17"/>
      <w:r w:rsidRPr="000664B7">
        <w:rPr>
          <w:rFonts w:asciiTheme="majorHAnsi" w:hAnsiTheme="majorHAnsi"/>
          <w:sz w:val="24"/>
          <w:szCs w:val="24"/>
        </w:rPr>
        <w:t>Тема 3.1. 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</w:r>
      <w:r w:rsidR="009639E8" w:rsidRPr="000664B7">
        <w:rPr>
          <w:rFonts w:asciiTheme="majorHAnsi" w:hAnsiTheme="majorHAnsi"/>
          <w:sz w:val="24"/>
          <w:szCs w:val="24"/>
        </w:rPr>
        <w:t>:</w:t>
      </w:r>
    </w:p>
    <w:p w14:paraId="37918AF1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14:paraId="658C1C3C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14:paraId="4B241E16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43A3083C" w14:textId="3B04B402" w:rsidR="00B66E2E" w:rsidRPr="000664B7" w:rsidRDefault="009639E8" w:rsidP="00B66E2E">
      <w:pPr>
        <w:pStyle w:val="ConsPlusNormal"/>
        <w:ind w:firstLine="540"/>
        <w:jc w:val="both"/>
        <w:outlineLvl w:val="2"/>
        <w:rPr>
          <w:rFonts w:asciiTheme="majorHAnsi" w:hAnsiTheme="majorHAnsi"/>
          <w:sz w:val="24"/>
          <w:szCs w:val="24"/>
        </w:rPr>
      </w:pPr>
      <w:bookmarkStart w:id="18" w:name="Par1466"/>
      <w:bookmarkEnd w:id="18"/>
      <w:r w:rsidRPr="000664B7">
        <w:rPr>
          <w:rFonts w:asciiTheme="majorHAnsi" w:hAnsiTheme="majorHAnsi"/>
          <w:b/>
          <w:sz w:val="24"/>
          <w:szCs w:val="24"/>
        </w:rPr>
        <w:t xml:space="preserve">       </w:t>
      </w:r>
      <w:r w:rsidR="005E37BC" w:rsidRPr="000664B7">
        <w:rPr>
          <w:rFonts w:asciiTheme="majorHAnsi" w:hAnsiTheme="majorHAnsi"/>
          <w:b/>
          <w:sz w:val="24"/>
          <w:szCs w:val="24"/>
        </w:rPr>
        <w:t>Модуль</w:t>
      </w:r>
      <w:r w:rsidRPr="000664B7">
        <w:rPr>
          <w:rFonts w:asciiTheme="majorHAnsi" w:hAnsiTheme="majorHAnsi"/>
          <w:b/>
          <w:sz w:val="24"/>
          <w:szCs w:val="24"/>
        </w:rPr>
        <w:t xml:space="preserve"> 4.</w:t>
      </w:r>
      <w:r w:rsidR="008E36CC" w:rsidRPr="000664B7">
        <w:rPr>
          <w:rFonts w:asciiTheme="majorHAnsi" w:hAnsiTheme="majorHAnsi"/>
          <w:b/>
          <w:sz w:val="24"/>
          <w:szCs w:val="24"/>
        </w:rPr>
        <w:t xml:space="preserve"> </w:t>
      </w:r>
      <w:r w:rsidR="00B66E2E" w:rsidRPr="000664B7">
        <w:rPr>
          <w:rFonts w:asciiTheme="majorHAnsi" w:hAnsiTheme="majorHAnsi"/>
          <w:sz w:val="24"/>
          <w:szCs w:val="24"/>
        </w:rPr>
        <w:t xml:space="preserve">Реализация мер по обеспечению транспортной безопасности ОТИ </w:t>
      </w:r>
      <w:r w:rsidR="00B66E2E" w:rsidRPr="000664B7">
        <w:rPr>
          <w:rFonts w:asciiTheme="majorHAnsi" w:hAnsiTheme="majorHAnsi"/>
          <w:sz w:val="24"/>
          <w:szCs w:val="24"/>
        </w:rPr>
        <w:lastRenderedPageBreak/>
        <w:t>и (или) ТС</w:t>
      </w:r>
      <w:r w:rsidR="00047362" w:rsidRPr="000664B7">
        <w:rPr>
          <w:rFonts w:asciiTheme="majorHAnsi" w:hAnsiTheme="majorHAnsi"/>
          <w:sz w:val="24"/>
          <w:szCs w:val="24"/>
        </w:rPr>
        <w:t>.</w:t>
      </w:r>
    </w:p>
    <w:p w14:paraId="607FC242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204C3D5D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19" w:name="Par1468"/>
      <w:bookmarkEnd w:id="19"/>
      <w:r w:rsidRPr="000664B7">
        <w:rPr>
          <w:rFonts w:asciiTheme="majorHAnsi" w:hAnsiTheme="majorHAnsi"/>
          <w:sz w:val="24"/>
          <w:szCs w:val="24"/>
        </w:rPr>
        <w:t>Тема 4.1. Технические и технологические характеристики ОТИ и (или) ТС</w:t>
      </w:r>
      <w:r w:rsidR="009639E8" w:rsidRPr="000664B7">
        <w:rPr>
          <w:rFonts w:asciiTheme="majorHAnsi" w:hAnsiTheme="majorHAnsi"/>
          <w:sz w:val="24"/>
          <w:szCs w:val="24"/>
        </w:rPr>
        <w:t>:</w:t>
      </w:r>
    </w:p>
    <w:p w14:paraId="27DAD508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14:paraId="112B48E2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4497C9B0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20" w:name="Par1471"/>
      <w:bookmarkEnd w:id="20"/>
      <w:r w:rsidRPr="000664B7">
        <w:rPr>
          <w:rFonts w:asciiTheme="majorHAnsi" w:hAnsiTheme="majorHAnsi"/>
          <w:sz w:val="24"/>
          <w:szCs w:val="24"/>
        </w:rPr>
        <w:t>Тема 4.2. Граница и конфигурации зоны транспортной безопасности ОТИ и (или) ТС, ее секторов. Критические элементы ОТИ и (или) ТС. Места размещения контрольно-пропускных пунктов (КПП)</w:t>
      </w:r>
      <w:r w:rsidR="009639E8" w:rsidRPr="000664B7">
        <w:rPr>
          <w:rFonts w:asciiTheme="majorHAnsi" w:hAnsiTheme="majorHAnsi"/>
          <w:sz w:val="24"/>
          <w:szCs w:val="24"/>
        </w:rPr>
        <w:t>:</w:t>
      </w:r>
    </w:p>
    <w:p w14:paraId="0E2138A3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14:paraId="2B867492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14:paraId="6032D715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Реализация мер по обеспечению транспортной безопасности в отношении критических элементов ОТИ и (или) ТС.</w:t>
      </w:r>
    </w:p>
    <w:p w14:paraId="19723CDD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Особенности размещения КПП, исходя из конфигурации зоны транспортной безопасности и перечня критических элементов ОТИ и (или) ТС.</w:t>
      </w:r>
    </w:p>
    <w:p w14:paraId="4E95A3E8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Реализация мер по обеспечению транспортной безопасности на КПП.</w:t>
      </w:r>
    </w:p>
    <w:p w14:paraId="5DBDC8E8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54D14D03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21" w:name="Par1478"/>
      <w:bookmarkEnd w:id="21"/>
      <w:r w:rsidRPr="000664B7">
        <w:rPr>
          <w:rFonts w:asciiTheme="majorHAnsi" w:hAnsiTheme="majorHAnsi"/>
          <w:sz w:val="24"/>
          <w:szCs w:val="24"/>
        </w:rPr>
        <w:t xml:space="preserve">Тема 4.3. Организация </w:t>
      </w:r>
      <w:proofErr w:type="gramStart"/>
      <w:r w:rsidRPr="000664B7">
        <w:rPr>
          <w:rFonts w:asciiTheme="majorHAnsi" w:hAnsiTheme="majorHAnsi"/>
          <w:sz w:val="24"/>
          <w:szCs w:val="24"/>
        </w:rPr>
        <w:t>пропускного</w:t>
      </w:r>
      <w:proofErr w:type="gramEnd"/>
      <w:r w:rsidRPr="000664B7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0664B7">
        <w:rPr>
          <w:rFonts w:asciiTheme="majorHAnsi" w:hAnsiTheme="majorHAnsi"/>
          <w:sz w:val="24"/>
          <w:szCs w:val="24"/>
        </w:rPr>
        <w:t>внутриобъектового</w:t>
      </w:r>
      <w:proofErr w:type="spellEnd"/>
      <w:r w:rsidRPr="000664B7">
        <w:rPr>
          <w:rFonts w:asciiTheme="majorHAnsi" w:hAnsiTheme="majorHAnsi"/>
          <w:sz w:val="24"/>
          <w:szCs w:val="24"/>
        </w:rPr>
        <w:t xml:space="preserve"> ре</w:t>
      </w:r>
      <w:r w:rsidR="00EE246D" w:rsidRPr="000664B7">
        <w:rPr>
          <w:rFonts w:asciiTheme="majorHAnsi" w:hAnsiTheme="majorHAnsi"/>
          <w:sz w:val="24"/>
          <w:szCs w:val="24"/>
        </w:rPr>
        <w:t>жимов на ОТИ и (или) ТС:</w:t>
      </w:r>
      <w:r w:rsidRPr="000664B7">
        <w:rPr>
          <w:rFonts w:asciiTheme="majorHAnsi" w:hAnsiTheme="majorHAnsi"/>
          <w:sz w:val="24"/>
          <w:szCs w:val="24"/>
        </w:rPr>
        <w:t xml:space="preserve"> Контроль доступа в зону транспортной безопасности и </w:t>
      </w:r>
      <w:proofErr w:type="gramStart"/>
      <w:r w:rsidRPr="000664B7">
        <w:rPr>
          <w:rFonts w:asciiTheme="majorHAnsi" w:hAnsiTheme="majorHAnsi"/>
          <w:sz w:val="24"/>
          <w:szCs w:val="24"/>
        </w:rPr>
        <w:t>на</w:t>
      </w:r>
      <w:proofErr w:type="gramEnd"/>
      <w:r w:rsidRPr="000664B7">
        <w:rPr>
          <w:rFonts w:asciiTheme="majorHAnsi" w:hAnsiTheme="majorHAnsi"/>
          <w:sz w:val="24"/>
          <w:szCs w:val="24"/>
        </w:rPr>
        <w:t xml:space="preserve"> /в критические элементы ОТИ и (или) ТС</w:t>
      </w:r>
      <w:r w:rsidR="00EE246D" w:rsidRPr="000664B7">
        <w:rPr>
          <w:rFonts w:asciiTheme="majorHAnsi" w:hAnsiTheme="majorHAnsi"/>
          <w:sz w:val="24"/>
          <w:szCs w:val="24"/>
        </w:rPr>
        <w:t>.</w:t>
      </w:r>
    </w:p>
    <w:p w14:paraId="7C845908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 xml:space="preserve">Организация </w:t>
      </w:r>
      <w:proofErr w:type="gramStart"/>
      <w:r w:rsidRPr="000664B7">
        <w:rPr>
          <w:rFonts w:asciiTheme="majorHAnsi" w:hAnsiTheme="majorHAnsi"/>
          <w:sz w:val="24"/>
          <w:szCs w:val="24"/>
        </w:rPr>
        <w:t>пропускного</w:t>
      </w:r>
      <w:proofErr w:type="gramEnd"/>
      <w:r w:rsidRPr="000664B7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0664B7">
        <w:rPr>
          <w:rFonts w:asciiTheme="majorHAnsi" w:hAnsiTheme="majorHAnsi"/>
          <w:sz w:val="24"/>
          <w:szCs w:val="24"/>
        </w:rPr>
        <w:t>внутриобъектового</w:t>
      </w:r>
      <w:proofErr w:type="spellEnd"/>
      <w:r w:rsidRPr="000664B7">
        <w:rPr>
          <w:rFonts w:asciiTheme="majorHAnsi" w:hAnsiTheme="majorHAnsi"/>
          <w:sz w:val="24"/>
          <w:szCs w:val="24"/>
        </w:rPr>
        <w:t xml:space="preserve"> режимов на ОТИ и (или) ТС.</w:t>
      </w:r>
    </w:p>
    <w:p w14:paraId="7C588C27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Способы воспрепятствования к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14:paraId="6C05A4EF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 xml:space="preserve"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</w:t>
      </w:r>
      <w:proofErr w:type="gramStart"/>
      <w:r w:rsidRPr="000664B7">
        <w:rPr>
          <w:rFonts w:asciiTheme="majorHAnsi" w:hAnsiTheme="majorHAnsi"/>
          <w:sz w:val="24"/>
          <w:szCs w:val="24"/>
        </w:rPr>
        <w:t>на</w:t>
      </w:r>
      <w:proofErr w:type="gramEnd"/>
      <w:r w:rsidRPr="000664B7">
        <w:rPr>
          <w:rFonts w:asciiTheme="majorHAnsi" w:hAnsiTheme="majorHAnsi"/>
          <w:sz w:val="24"/>
          <w:szCs w:val="24"/>
        </w:rPr>
        <w:t>/в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14:paraId="2F954CE7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Правила допуска в зону транспортной безопасности лиц/ТС по постоянным или разовым пропускам.</w:t>
      </w:r>
    </w:p>
    <w:p w14:paraId="0DB3F8F0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14:paraId="4C61B972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5C143556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22" w:name="Par1485"/>
      <w:bookmarkEnd w:id="22"/>
      <w:r w:rsidRPr="000664B7">
        <w:rPr>
          <w:rFonts w:asciiTheme="majorHAnsi" w:hAnsiTheme="majorHAnsi"/>
          <w:sz w:val="24"/>
          <w:szCs w:val="24"/>
        </w:rPr>
        <w:t>Тема 4.4. Реализация порядка функционирования постов (пунктов) управления обеспечением транспортной безопасности на ОТИ и (или) ТС</w:t>
      </w:r>
      <w:r w:rsidR="009639E8" w:rsidRPr="000664B7">
        <w:rPr>
          <w:rFonts w:asciiTheme="majorHAnsi" w:hAnsiTheme="majorHAnsi"/>
          <w:sz w:val="24"/>
          <w:szCs w:val="24"/>
        </w:rPr>
        <w:t>:</w:t>
      </w:r>
    </w:p>
    <w:p w14:paraId="0E4F05CD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Создание и оснащение постов (пунктов)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и (или) ТС, с которыми имеется технологическое взаимодействие.</w:t>
      </w:r>
    </w:p>
    <w:p w14:paraId="089E4FFC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14:paraId="3C6F271A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0F3BDEE6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23" w:name="Par1489"/>
      <w:bookmarkEnd w:id="23"/>
      <w:r w:rsidRPr="000664B7">
        <w:rPr>
          <w:rFonts w:asciiTheme="majorHAnsi" w:hAnsiTheme="majorHAnsi"/>
          <w:sz w:val="24"/>
          <w:szCs w:val="24"/>
        </w:rPr>
        <w:lastRenderedPageBreak/>
        <w:t>Тема 4.5. Функционирование инженерных сооружений обеспечения транспортной безопасности</w:t>
      </w:r>
      <w:r w:rsidR="009639E8" w:rsidRPr="000664B7">
        <w:rPr>
          <w:rFonts w:asciiTheme="majorHAnsi" w:hAnsiTheme="majorHAnsi"/>
          <w:sz w:val="24"/>
          <w:szCs w:val="24"/>
        </w:rPr>
        <w:t>:</w:t>
      </w:r>
    </w:p>
    <w:p w14:paraId="06E2D7DA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14:paraId="477F85CF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023D3836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24" w:name="Par1492"/>
      <w:bookmarkEnd w:id="24"/>
      <w:r w:rsidRPr="000664B7">
        <w:rPr>
          <w:rFonts w:asciiTheme="majorHAnsi" w:hAnsiTheme="majorHAnsi"/>
          <w:sz w:val="24"/>
          <w:szCs w:val="24"/>
        </w:rPr>
        <w:t>Тема 4.6. Функционирование инженерно-технических систем обеспечения транспортной безопасности</w:t>
      </w:r>
      <w:r w:rsidR="009639E8" w:rsidRPr="000664B7">
        <w:rPr>
          <w:rFonts w:asciiTheme="majorHAnsi" w:hAnsiTheme="majorHAnsi"/>
          <w:sz w:val="24"/>
          <w:szCs w:val="24"/>
        </w:rPr>
        <w:t>:</w:t>
      </w:r>
    </w:p>
    <w:p w14:paraId="01A21336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функционирования.</w:t>
      </w:r>
    </w:p>
    <w:p w14:paraId="41C7BCCF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0664B7">
        <w:rPr>
          <w:rFonts w:asciiTheme="majorHAnsi" w:hAnsiTheme="majorHAnsi"/>
          <w:sz w:val="24"/>
          <w:szCs w:val="24"/>
        </w:rP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14:paraId="26A338E5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Порядок обработки и хранения данных инженерно-технических систем.</w:t>
      </w:r>
    </w:p>
    <w:p w14:paraId="5ECA7EE8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197382B2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25" w:name="Par1497"/>
      <w:bookmarkEnd w:id="25"/>
      <w:r w:rsidRPr="000664B7">
        <w:rPr>
          <w:rFonts w:asciiTheme="majorHAnsi" w:hAnsiTheme="majorHAnsi"/>
          <w:sz w:val="24"/>
          <w:szCs w:val="24"/>
        </w:rPr>
        <w:t>Тема</w:t>
      </w:r>
      <w:r w:rsidR="00085D30" w:rsidRPr="000664B7">
        <w:rPr>
          <w:rFonts w:asciiTheme="majorHAnsi" w:hAnsiTheme="majorHAnsi"/>
          <w:sz w:val="24"/>
          <w:szCs w:val="24"/>
        </w:rPr>
        <w:t xml:space="preserve">  </w:t>
      </w:r>
      <w:r w:rsidRPr="000664B7">
        <w:rPr>
          <w:rFonts w:asciiTheme="majorHAnsi" w:hAnsiTheme="majorHAnsi"/>
          <w:sz w:val="24"/>
          <w:szCs w:val="24"/>
        </w:rPr>
        <w:t xml:space="preserve"> 4.7. Технические средства обеспечения транспортной безопасности</w:t>
      </w:r>
      <w:r w:rsidR="00924CF2" w:rsidRPr="000664B7">
        <w:rPr>
          <w:rFonts w:asciiTheme="majorHAnsi" w:hAnsiTheme="majorHAnsi"/>
          <w:sz w:val="24"/>
          <w:szCs w:val="24"/>
        </w:rPr>
        <w:t>.</w:t>
      </w:r>
    </w:p>
    <w:p w14:paraId="7F69962A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14:paraId="10B2CF9C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36D33B03" w14:textId="77777777" w:rsidR="00B66E2E" w:rsidRPr="000664B7" w:rsidRDefault="00582683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26" w:name="Par1500"/>
      <w:bookmarkEnd w:id="26"/>
      <w:r w:rsidRPr="000664B7">
        <w:rPr>
          <w:rFonts w:asciiTheme="majorHAnsi" w:hAnsiTheme="majorHAnsi"/>
          <w:sz w:val="24"/>
          <w:szCs w:val="24"/>
        </w:rPr>
        <w:t xml:space="preserve">Тема </w:t>
      </w:r>
      <w:r w:rsidR="00B66E2E" w:rsidRPr="000664B7">
        <w:rPr>
          <w:rFonts w:asciiTheme="majorHAnsi" w:hAnsiTheme="majorHAnsi"/>
          <w:sz w:val="24"/>
          <w:szCs w:val="24"/>
        </w:rPr>
        <w:t xml:space="preserve">4.8.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 w:rsidR="00B66E2E" w:rsidRPr="000664B7">
        <w:rPr>
          <w:rFonts w:asciiTheme="majorHAnsi" w:hAnsiTheme="majorHAnsi"/>
          <w:sz w:val="24"/>
          <w:szCs w:val="24"/>
        </w:rPr>
        <w:t>в</w:t>
      </w:r>
      <w:proofErr w:type="gramEnd"/>
      <w:r w:rsidR="00B66E2E" w:rsidRPr="000664B7">
        <w:rPr>
          <w:rFonts w:asciiTheme="majorHAnsi" w:hAnsiTheme="majorHAnsi"/>
          <w:sz w:val="24"/>
          <w:szCs w:val="24"/>
        </w:rPr>
        <w:t>/на критические элементы ОТИ и (или) ТС</w:t>
      </w:r>
      <w:r w:rsidR="009639E8" w:rsidRPr="000664B7">
        <w:rPr>
          <w:rFonts w:asciiTheme="majorHAnsi" w:hAnsiTheme="majorHAnsi"/>
          <w:sz w:val="24"/>
          <w:szCs w:val="24"/>
        </w:rPr>
        <w:t>:</w:t>
      </w:r>
    </w:p>
    <w:p w14:paraId="608BA36D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 xml:space="preserve">Организационно-технические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 w:rsidRPr="000664B7">
        <w:rPr>
          <w:rFonts w:asciiTheme="majorHAnsi" w:hAnsiTheme="majorHAnsi"/>
          <w:sz w:val="24"/>
          <w:szCs w:val="24"/>
        </w:rPr>
        <w:t>в</w:t>
      </w:r>
      <w:proofErr w:type="gramEnd"/>
      <w:r w:rsidRPr="000664B7">
        <w:rPr>
          <w:rFonts w:asciiTheme="majorHAnsi" w:hAnsiTheme="majorHAnsi"/>
          <w:sz w:val="24"/>
          <w:szCs w:val="24"/>
        </w:rPr>
        <w:t xml:space="preserve">/на критические элементы ОТИ и (или) ТС. Мероприятия по </w:t>
      </w:r>
      <w:proofErr w:type="gramStart"/>
      <w:r w:rsidRPr="000664B7">
        <w:rPr>
          <w:rFonts w:asciiTheme="majorHAnsi" w:hAnsiTheme="majorHAnsi"/>
          <w:sz w:val="24"/>
          <w:szCs w:val="24"/>
        </w:rPr>
        <w:t>контролю за</w:t>
      </w:r>
      <w:proofErr w:type="gramEnd"/>
      <w:r w:rsidRPr="000664B7">
        <w:rPr>
          <w:rFonts w:asciiTheme="majorHAnsi" w:hAnsiTheme="majorHAnsi"/>
          <w:sz w:val="24"/>
          <w:szCs w:val="24"/>
        </w:rPr>
        <w:t xml:space="preserve"> соблюдением пропускного и </w:t>
      </w:r>
      <w:proofErr w:type="spellStart"/>
      <w:r w:rsidRPr="000664B7">
        <w:rPr>
          <w:rFonts w:asciiTheme="majorHAnsi" w:hAnsiTheme="majorHAnsi"/>
          <w:sz w:val="24"/>
          <w:szCs w:val="24"/>
        </w:rPr>
        <w:t>внутриобъектового</w:t>
      </w:r>
      <w:proofErr w:type="spellEnd"/>
      <w:r w:rsidRPr="000664B7">
        <w:rPr>
          <w:rFonts w:asciiTheme="majorHAnsi" w:hAnsiTheme="majorHAnsi"/>
          <w:sz w:val="24"/>
          <w:szCs w:val="24"/>
        </w:rPr>
        <w:t xml:space="preserve"> режимов в соответствии с внутренними организационно-распорядительными документами субъекта транспортной инфраструктуры и требованиями законодательства.</w:t>
      </w:r>
    </w:p>
    <w:p w14:paraId="6809756C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 xml:space="preserve">Правила и приемы выявления на КПП физических лиц, не имеющих правовых оснований на проход/проезд в зону транспортной безопасности, </w:t>
      </w:r>
      <w:proofErr w:type="gramStart"/>
      <w:r w:rsidRPr="000664B7">
        <w:rPr>
          <w:rFonts w:asciiTheme="majorHAnsi" w:hAnsiTheme="majorHAnsi"/>
          <w:sz w:val="24"/>
          <w:szCs w:val="24"/>
        </w:rPr>
        <w:t>в</w:t>
      </w:r>
      <w:proofErr w:type="gramEnd"/>
      <w:r w:rsidRPr="000664B7">
        <w:rPr>
          <w:rFonts w:asciiTheme="majorHAnsi" w:hAnsiTheme="majorHAnsi"/>
          <w:sz w:val="24"/>
          <w:szCs w:val="24"/>
        </w:rPr>
        <w:t>/на критические элементы ОТИ и (или) ТС.</w:t>
      </w:r>
    </w:p>
    <w:p w14:paraId="4DEA8E7E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3A6964F2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27" w:name="Par1504"/>
      <w:bookmarkEnd w:id="27"/>
      <w:r w:rsidRPr="000664B7">
        <w:rPr>
          <w:rFonts w:asciiTheme="majorHAnsi" w:hAnsiTheme="majorHAnsi"/>
          <w:sz w:val="24"/>
          <w:szCs w:val="24"/>
        </w:rPr>
        <w:t xml:space="preserve">Тема 4.9. </w:t>
      </w:r>
      <w:proofErr w:type="gramStart"/>
      <w:r w:rsidRPr="000664B7">
        <w:rPr>
          <w:rFonts w:asciiTheme="majorHAnsi" w:hAnsiTheme="majorHAnsi"/>
          <w:sz w:val="24"/>
          <w:szCs w:val="24"/>
        </w:rP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  <w:r w:rsidR="009639E8" w:rsidRPr="000664B7">
        <w:rPr>
          <w:rFonts w:asciiTheme="majorHAnsi" w:hAnsiTheme="majorHAnsi"/>
          <w:sz w:val="24"/>
          <w:szCs w:val="24"/>
        </w:rPr>
        <w:t>:</w:t>
      </w:r>
      <w:proofErr w:type="gramEnd"/>
    </w:p>
    <w:p w14:paraId="78526456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14:paraId="0BE041F0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 xml:space="preserve"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</w:t>
      </w:r>
      <w:proofErr w:type="spellStart"/>
      <w:r w:rsidRPr="000664B7">
        <w:rPr>
          <w:rFonts w:asciiTheme="majorHAnsi" w:hAnsiTheme="majorHAnsi"/>
          <w:sz w:val="24"/>
          <w:szCs w:val="24"/>
        </w:rPr>
        <w:t>внутриобъектового</w:t>
      </w:r>
      <w:proofErr w:type="spellEnd"/>
      <w:r w:rsidRPr="000664B7">
        <w:rPr>
          <w:rFonts w:asciiTheme="majorHAnsi" w:hAnsiTheme="majorHAnsi"/>
          <w:sz w:val="24"/>
          <w:szCs w:val="24"/>
        </w:rPr>
        <w:t xml:space="preserve"> режимов, совершения или подготовки к совершению АНВ.</w:t>
      </w:r>
    </w:p>
    <w:p w14:paraId="354E500E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186207F3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28" w:name="Par1508"/>
      <w:bookmarkEnd w:id="28"/>
      <w:r w:rsidRPr="000664B7">
        <w:rPr>
          <w:rFonts w:asciiTheme="majorHAnsi" w:hAnsiTheme="majorHAnsi"/>
          <w:sz w:val="24"/>
          <w:szCs w:val="24"/>
        </w:rPr>
        <w:t>Тема 4.10.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  <w:r w:rsidR="009639E8" w:rsidRPr="000664B7">
        <w:rPr>
          <w:rFonts w:asciiTheme="majorHAnsi" w:hAnsiTheme="majorHAnsi"/>
          <w:sz w:val="24"/>
          <w:szCs w:val="24"/>
        </w:rPr>
        <w:t>:</w:t>
      </w:r>
    </w:p>
    <w:p w14:paraId="03D7A71C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Организация проведения досмотра, дополнительного досмотра, повторного досмотра.</w:t>
      </w:r>
    </w:p>
    <w:p w14:paraId="033288A2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Организационно-технические мероприятия по досмотру, дополнительному досмотру, повторному досмотру.</w:t>
      </w:r>
    </w:p>
    <w:p w14:paraId="44B06FD0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Порядок досмотра, дополнительного досмотра и повторного досмотра, собеседования или проверки документов на КПП (постах) в зоне транспортной безопасности или ее части ОТИ и (или) ТС.</w:t>
      </w:r>
    </w:p>
    <w:p w14:paraId="3FBE6AE9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Права и обязанности работников, осуществляющих досмотр.</w:t>
      </w:r>
    </w:p>
    <w:p w14:paraId="07185027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4AC7A409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29" w:name="Par1514"/>
      <w:bookmarkEnd w:id="29"/>
      <w:r w:rsidRPr="000664B7">
        <w:rPr>
          <w:rFonts w:asciiTheme="majorHAnsi" w:hAnsiTheme="majorHAnsi"/>
          <w:sz w:val="24"/>
          <w:szCs w:val="24"/>
        </w:rPr>
        <w:t>Тема 4.11. 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</w:r>
      <w:r w:rsidR="009639E8" w:rsidRPr="000664B7">
        <w:rPr>
          <w:rFonts w:asciiTheme="majorHAnsi" w:hAnsiTheme="majorHAnsi"/>
          <w:sz w:val="24"/>
          <w:szCs w:val="24"/>
        </w:rPr>
        <w:t>:</w:t>
      </w:r>
    </w:p>
    <w:p w14:paraId="67ECCC20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Способы и приемы организации открытой, закрытой связи, оповещения сил транспортной безопасности.</w:t>
      </w:r>
    </w:p>
    <w:p w14:paraId="025FE62F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14:paraId="340E4489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14:paraId="2267FCBD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0A579549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30" w:name="Par1519"/>
      <w:bookmarkEnd w:id="30"/>
      <w:r w:rsidRPr="000664B7">
        <w:rPr>
          <w:rFonts w:asciiTheme="majorHAnsi" w:hAnsiTheme="majorHAnsi"/>
          <w:sz w:val="24"/>
          <w:szCs w:val="24"/>
        </w:rPr>
        <w:t>Тема 4.12. Реагирование сил обеспечения транспортной безопасности на подготовку к совершению АНВ или совершение АНВ в отношении ОТИ и (или) ТС</w:t>
      </w:r>
      <w:r w:rsidR="009639E8" w:rsidRPr="000664B7">
        <w:rPr>
          <w:rFonts w:asciiTheme="majorHAnsi" w:hAnsiTheme="majorHAnsi"/>
          <w:sz w:val="24"/>
          <w:szCs w:val="24"/>
        </w:rPr>
        <w:t>:</w:t>
      </w:r>
    </w:p>
    <w:p w14:paraId="5D06D4F4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Реализация мер по реагированию сил ОТБ на подготовку к совершению АНВ в отношении ОТИ и (или) ТС.</w:t>
      </w:r>
    </w:p>
    <w:p w14:paraId="6A2480C3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Реализация мер по реагированию сил обеспечения транспортной безопасности на совершение АНВ в отношении ОТИ и (или) ТС.</w:t>
      </w:r>
    </w:p>
    <w:p w14:paraId="156C96CE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01E207C6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31" w:name="Par1523"/>
      <w:bookmarkEnd w:id="31"/>
      <w:r w:rsidRPr="000664B7">
        <w:rPr>
          <w:rFonts w:asciiTheme="majorHAnsi" w:hAnsiTheme="majorHAnsi"/>
          <w:sz w:val="24"/>
          <w:szCs w:val="24"/>
        </w:rPr>
        <w:t>Тема</w:t>
      </w:r>
      <w:proofErr w:type="gramStart"/>
      <w:r w:rsidRPr="000664B7">
        <w:rPr>
          <w:rFonts w:asciiTheme="majorHAnsi" w:hAnsiTheme="majorHAnsi"/>
          <w:sz w:val="24"/>
          <w:szCs w:val="24"/>
        </w:rPr>
        <w:t>4</w:t>
      </w:r>
      <w:proofErr w:type="gramEnd"/>
      <w:r w:rsidRPr="000664B7">
        <w:rPr>
          <w:rFonts w:asciiTheme="majorHAnsi" w:hAnsiTheme="majorHAnsi"/>
          <w:sz w:val="24"/>
          <w:szCs w:val="24"/>
        </w:rPr>
        <w:t>.13. П</w:t>
      </w:r>
      <w:r w:rsidR="009639E8" w:rsidRPr="000664B7">
        <w:rPr>
          <w:rFonts w:asciiTheme="majorHAnsi" w:hAnsiTheme="majorHAnsi"/>
          <w:sz w:val="24"/>
          <w:szCs w:val="24"/>
        </w:rPr>
        <w:t>орядок действий при тревогах: "Угроза захвата", "У</w:t>
      </w:r>
      <w:r w:rsidRPr="000664B7">
        <w:rPr>
          <w:rFonts w:asciiTheme="majorHAnsi" w:hAnsiTheme="majorHAnsi"/>
          <w:sz w:val="24"/>
          <w:szCs w:val="24"/>
        </w:rPr>
        <w:t>гроза взрыва"</w:t>
      </w:r>
      <w:r w:rsidR="009639E8" w:rsidRPr="000664B7">
        <w:rPr>
          <w:rFonts w:asciiTheme="majorHAnsi" w:hAnsiTheme="majorHAnsi"/>
          <w:sz w:val="24"/>
          <w:szCs w:val="24"/>
        </w:rPr>
        <w:t>:</w:t>
      </w:r>
    </w:p>
    <w:p w14:paraId="5750ED7A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Обеспечение реализации</w:t>
      </w:r>
      <w:r w:rsidR="009639E8" w:rsidRPr="000664B7">
        <w:rPr>
          <w:rFonts w:asciiTheme="majorHAnsi" w:hAnsiTheme="majorHAnsi"/>
          <w:sz w:val="24"/>
          <w:szCs w:val="24"/>
        </w:rPr>
        <w:t xml:space="preserve"> порядка действий при тревоге "У</w:t>
      </w:r>
      <w:r w:rsidRPr="000664B7">
        <w:rPr>
          <w:rFonts w:asciiTheme="majorHAnsi" w:hAnsiTheme="majorHAnsi"/>
          <w:sz w:val="24"/>
          <w:szCs w:val="24"/>
        </w:rPr>
        <w:t>гроза захвата".</w:t>
      </w:r>
    </w:p>
    <w:p w14:paraId="56B34427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Обеспечение реализации</w:t>
      </w:r>
      <w:r w:rsidR="009639E8" w:rsidRPr="000664B7">
        <w:rPr>
          <w:rFonts w:asciiTheme="majorHAnsi" w:hAnsiTheme="majorHAnsi"/>
          <w:sz w:val="24"/>
          <w:szCs w:val="24"/>
        </w:rPr>
        <w:t xml:space="preserve"> порядка действий при тревоге "У</w:t>
      </w:r>
      <w:r w:rsidRPr="000664B7">
        <w:rPr>
          <w:rFonts w:asciiTheme="majorHAnsi" w:hAnsiTheme="majorHAnsi"/>
          <w:sz w:val="24"/>
          <w:szCs w:val="24"/>
        </w:rPr>
        <w:t>гроза взрыва".</w:t>
      </w:r>
    </w:p>
    <w:p w14:paraId="364A6D0D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6046603D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32" w:name="Par1527"/>
      <w:bookmarkEnd w:id="32"/>
      <w:r w:rsidRPr="000664B7">
        <w:rPr>
          <w:rFonts w:asciiTheme="majorHAnsi" w:hAnsiTheme="majorHAnsi"/>
          <w:sz w:val="24"/>
          <w:szCs w:val="24"/>
        </w:rPr>
        <w:t>Тема 4.14. Организация учений и тренировок в области обеспечения транспортной безопасности</w:t>
      </w:r>
      <w:r w:rsidR="009639E8" w:rsidRPr="000664B7">
        <w:rPr>
          <w:rFonts w:asciiTheme="majorHAnsi" w:hAnsiTheme="majorHAnsi"/>
          <w:sz w:val="24"/>
          <w:szCs w:val="24"/>
        </w:rPr>
        <w:t>:</w:t>
      </w:r>
    </w:p>
    <w:p w14:paraId="06E7002C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по реализации планов обеспечения транспортной безопасности на ОТИ и (или) ТС в зависимости от категории.</w:t>
      </w:r>
    </w:p>
    <w:p w14:paraId="66FE3CB2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Порядок организации и проведения учений в области обеспечения транспортной безопасности.</w:t>
      </w:r>
    </w:p>
    <w:p w14:paraId="426B7904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Порядок организации и проведения тренировок в области обеспечения транспортной безопасности.</w:t>
      </w:r>
    </w:p>
    <w:p w14:paraId="300E6E10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34A12CF6" w14:textId="1CCC8300" w:rsidR="00B66E2E" w:rsidRPr="000664B7" w:rsidRDefault="00085D30" w:rsidP="00B66E2E">
      <w:pPr>
        <w:pStyle w:val="ConsPlusNormal"/>
        <w:ind w:firstLine="540"/>
        <w:jc w:val="both"/>
        <w:outlineLvl w:val="2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b/>
          <w:sz w:val="24"/>
          <w:szCs w:val="24"/>
        </w:rPr>
        <w:lastRenderedPageBreak/>
        <w:t xml:space="preserve">     </w:t>
      </w:r>
      <w:r w:rsidR="00661AB1" w:rsidRPr="000664B7">
        <w:rPr>
          <w:rFonts w:asciiTheme="majorHAnsi" w:hAnsiTheme="majorHAnsi"/>
          <w:b/>
          <w:sz w:val="24"/>
          <w:szCs w:val="24"/>
        </w:rPr>
        <w:t xml:space="preserve">Модуль </w:t>
      </w:r>
      <w:r w:rsidR="009639E8" w:rsidRPr="000664B7">
        <w:rPr>
          <w:rFonts w:asciiTheme="majorHAnsi" w:hAnsiTheme="majorHAnsi"/>
          <w:b/>
          <w:sz w:val="24"/>
          <w:szCs w:val="24"/>
        </w:rPr>
        <w:t>5.</w:t>
      </w:r>
      <w:r w:rsidRPr="000664B7">
        <w:rPr>
          <w:rFonts w:asciiTheme="majorHAnsi" w:hAnsiTheme="majorHAnsi"/>
          <w:b/>
          <w:sz w:val="24"/>
          <w:szCs w:val="24"/>
        </w:rPr>
        <w:t xml:space="preserve">  </w:t>
      </w:r>
      <w:r w:rsidR="00B66E2E" w:rsidRPr="000664B7">
        <w:rPr>
          <w:rFonts w:asciiTheme="majorHAnsi" w:hAnsiTheme="majorHAnsi"/>
          <w:sz w:val="24"/>
          <w:szCs w:val="24"/>
        </w:rPr>
        <w:t>Информационное обеспечение транспортной безопасности</w:t>
      </w:r>
      <w:r w:rsidR="009639E8" w:rsidRPr="000664B7">
        <w:rPr>
          <w:rFonts w:asciiTheme="majorHAnsi" w:hAnsiTheme="majorHAnsi"/>
          <w:sz w:val="24"/>
          <w:szCs w:val="24"/>
        </w:rPr>
        <w:t>.</w:t>
      </w:r>
    </w:p>
    <w:p w14:paraId="2646A858" w14:textId="77777777" w:rsidR="009639E8" w:rsidRPr="000664B7" w:rsidRDefault="009639E8" w:rsidP="00B66E2E">
      <w:pPr>
        <w:pStyle w:val="ConsPlusNormal"/>
        <w:ind w:firstLine="540"/>
        <w:jc w:val="both"/>
        <w:outlineLvl w:val="2"/>
        <w:rPr>
          <w:rFonts w:asciiTheme="majorHAnsi" w:hAnsiTheme="majorHAnsi"/>
          <w:sz w:val="24"/>
          <w:szCs w:val="24"/>
        </w:rPr>
      </w:pPr>
    </w:p>
    <w:p w14:paraId="7FB4FCAD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33" w:name="Par1534"/>
      <w:bookmarkEnd w:id="33"/>
      <w:r w:rsidRPr="000664B7">
        <w:rPr>
          <w:rFonts w:asciiTheme="majorHAnsi" w:hAnsiTheme="majorHAnsi"/>
          <w:sz w:val="24"/>
          <w:szCs w:val="24"/>
        </w:rPr>
        <w:t>Тема 5.1. Порядок обращения с информацией ограниченного доступа, сведениями, составляющими государственную тайну</w:t>
      </w:r>
      <w:r w:rsidR="009639E8" w:rsidRPr="000664B7">
        <w:rPr>
          <w:rFonts w:asciiTheme="majorHAnsi" w:hAnsiTheme="majorHAnsi"/>
          <w:sz w:val="24"/>
          <w:szCs w:val="24"/>
        </w:rPr>
        <w:t>:</w:t>
      </w:r>
    </w:p>
    <w:p w14:paraId="5D4E6857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14:paraId="2405B63C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14:paraId="0A2CF377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34" w:name="Par1538"/>
      <w:bookmarkEnd w:id="34"/>
      <w:r w:rsidRPr="000664B7">
        <w:rPr>
          <w:rFonts w:asciiTheme="majorHAnsi" w:hAnsiTheme="majorHAnsi"/>
          <w:sz w:val="24"/>
          <w:szCs w:val="24"/>
        </w:rPr>
        <w:t>Тема 5.2. Порядок доведения до сил ОТБ информации об изменении уровня безопасности ОТИ и (или) ТС</w:t>
      </w:r>
      <w:r w:rsidR="009639E8" w:rsidRPr="000664B7">
        <w:rPr>
          <w:rFonts w:asciiTheme="majorHAnsi" w:hAnsiTheme="majorHAnsi"/>
          <w:sz w:val="24"/>
          <w:szCs w:val="24"/>
        </w:rPr>
        <w:t>:</w:t>
      </w:r>
    </w:p>
    <w:p w14:paraId="7984E3A2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Способы и приемы информирования сил ОТБ об изменении уровня безопасности ОТИ и (или) ТС.</w:t>
      </w:r>
    </w:p>
    <w:p w14:paraId="7A1DC206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35" w:name="Par1541"/>
      <w:bookmarkEnd w:id="35"/>
      <w:r w:rsidRPr="000664B7">
        <w:rPr>
          <w:rFonts w:asciiTheme="majorHAnsi" w:hAnsiTheme="majorHAnsi"/>
          <w:sz w:val="24"/>
          <w:szCs w:val="24"/>
        </w:rPr>
        <w:t>Тема 5.3. 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</w:r>
    </w:p>
    <w:p w14:paraId="62A949E7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Уровни безопасности, порядок объявления (установления). Уровни антитеррористической опасности.</w:t>
      </w:r>
    </w:p>
    <w:p w14:paraId="13850826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Требования по информированию компетентного органа, уполномоченных подразделений органов ФСБ России и МВД России.</w:t>
      </w:r>
    </w:p>
    <w:p w14:paraId="71965C7D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30671A94" w14:textId="26F78915" w:rsidR="00B66E2E" w:rsidRPr="000664B7" w:rsidRDefault="009639E8" w:rsidP="00B66E2E">
      <w:pPr>
        <w:pStyle w:val="ConsPlusNormal"/>
        <w:ind w:firstLine="540"/>
        <w:jc w:val="both"/>
        <w:outlineLvl w:val="2"/>
        <w:rPr>
          <w:rFonts w:asciiTheme="majorHAnsi" w:hAnsiTheme="majorHAnsi"/>
          <w:sz w:val="24"/>
          <w:szCs w:val="24"/>
        </w:rPr>
      </w:pPr>
      <w:bookmarkStart w:id="36" w:name="Par1545"/>
      <w:bookmarkEnd w:id="36"/>
      <w:r w:rsidRPr="000664B7">
        <w:rPr>
          <w:rFonts w:asciiTheme="majorHAnsi" w:hAnsiTheme="majorHAnsi"/>
          <w:b/>
          <w:sz w:val="24"/>
          <w:szCs w:val="24"/>
        </w:rPr>
        <w:t xml:space="preserve">        </w:t>
      </w:r>
      <w:r w:rsidR="00661AB1" w:rsidRPr="000664B7">
        <w:rPr>
          <w:rFonts w:asciiTheme="majorHAnsi" w:hAnsiTheme="majorHAnsi"/>
          <w:b/>
          <w:sz w:val="24"/>
          <w:szCs w:val="24"/>
        </w:rPr>
        <w:t>Модуль</w:t>
      </w:r>
      <w:r w:rsidRPr="000664B7">
        <w:rPr>
          <w:rFonts w:asciiTheme="majorHAnsi" w:hAnsiTheme="majorHAnsi"/>
          <w:b/>
          <w:sz w:val="24"/>
          <w:szCs w:val="24"/>
        </w:rPr>
        <w:t xml:space="preserve"> 6.</w:t>
      </w:r>
      <w:r w:rsidR="00085D30" w:rsidRPr="000664B7">
        <w:rPr>
          <w:rFonts w:asciiTheme="majorHAnsi" w:hAnsiTheme="majorHAnsi"/>
          <w:b/>
          <w:sz w:val="24"/>
          <w:szCs w:val="24"/>
        </w:rPr>
        <w:t xml:space="preserve">  </w:t>
      </w:r>
      <w:r w:rsidR="00B66E2E" w:rsidRPr="000664B7">
        <w:rPr>
          <w:rFonts w:asciiTheme="majorHAnsi" w:hAnsiTheme="majorHAnsi"/>
          <w:sz w:val="24"/>
          <w:szCs w:val="24"/>
        </w:rPr>
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  <w:r w:rsidRPr="000664B7">
        <w:rPr>
          <w:rFonts w:asciiTheme="majorHAnsi" w:hAnsiTheme="majorHAnsi"/>
          <w:sz w:val="24"/>
          <w:szCs w:val="24"/>
        </w:rPr>
        <w:t>.</w:t>
      </w:r>
    </w:p>
    <w:p w14:paraId="7E735A48" w14:textId="77777777" w:rsidR="00B66E2E" w:rsidRPr="000664B7" w:rsidRDefault="00B66E2E" w:rsidP="00B66E2E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37" w:name="Par1547"/>
      <w:bookmarkEnd w:id="37"/>
      <w:r w:rsidRPr="000664B7">
        <w:rPr>
          <w:rFonts w:asciiTheme="majorHAnsi" w:hAnsiTheme="majorHAnsi"/>
          <w:sz w:val="24"/>
          <w:szCs w:val="24"/>
        </w:rPr>
        <w:t>Тема 6.1.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  <w:r w:rsidR="009639E8" w:rsidRPr="000664B7">
        <w:rPr>
          <w:rFonts w:asciiTheme="majorHAnsi" w:hAnsiTheme="majorHAnsi"/>
          <w:sz w:val="24"/>
          <w:szCs w:val="24"/>
        </w:rPr>
        <w:t>:</w:t>
      </w:r>
    </w:p>
    <w:p w14:paraId="2A5B770A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Признаки и виды юридической ответственности, условия ее возникновения.</w:t>
      </w:r>
    </w:p>
    <w:p w14:paraId="11F29047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Понятие правонарушения, его признаки, виды, состав.</w:t>
      </w:r>
    </w:p>
    <w:p w14:paraId="2195BEE0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14:paraId="08C84B01" w14:textId="77777777" w:rsidR="00B66E2E" w:rsidRPr="000664B7" w:rsidRDefault="00B66E2E" w:rsidP="00B66E2E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>Виды санкций и порядок их применения.</w:t>
      </w:r>
    </w:p>
    <w:p w14:paraId="06F21E9D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118D17D3" w14:textId="110A6892" w:rsidR="00B66E2E" w:rsidRPr="000664B7" w:rsidRDefault="009639E8" w:rsidP="00B66E2E">
      <w:pPr>
        <w:pStyle w:val="ConsPlusNormal"/>
        <w:ind w:firstLine="540"/>
        <w:jc w:val="both"/>
        <w:outlineLvl w:val="2"/>
        <w:rPr>
          <w:rFonts w:asciiTheme="majorHAnsi" w:hAnsiTheme="majorHAnsi"/>
          <w:sz w:val="24"/>
          <w:szCs w:val="24"/>
        </w:rPr>
      </w:pPr>
      <w:bookmarkStart w:id="38" w:name="Par1553"/>
      <w:bookmarkEnd w:id="38"/>
      <w:r w:rsidRPr="000664B7">
        <w:rPr>
          <w:rFonts w:asciiTheme="majorHAnsi" w:hAnsiTheme="majorHAnsi"/>
          <w:b/>
          <w:sz w:val="24"/>
          <w:szCs w:val="24"/>
        </w:rPr>
        <w:t xml:space="preserve">  </w:t>
      </w:r>
      <w:r w:rsidR="00661AB1" w:rsidRPr="000664B7">
        <w:rPr>
          <w:rFonts w:asciiTheme="majorHAnsi" w:hAnsiTheme="majorHAnsi"/>
          <w:b/>
          <w:sz w:val="24"/>
          <w:szCs w:val="24"/>
        </w:rPr>
        <w:t>Модуль 7.</w:t>
      </w:r>
      <w:r w:rsidR="00B66E2E" w:rsidRPr="000664B7">
        <w:rPr>
          <w:rFonts w:asciiTheme="majorHAnsi" w:hAnsiTheme="majorHAnsi"/>
          <w:sz w:val="24"/>
          <w:szCs w:val="24"/>
        </w:rPr>
        <w:t xml:space="preserve"> Итоги курса подготовки</w:t>
      </w:r>
      <w:r w:rsidRPr="000664B7">
        <w:rPr>
          <w:rFonts w:asciiTheme="majorHAnsi" w:hAnsiTheme="majorHAnsi"/>
          <w:sz w:val="24"/>
          <w:szCs w:val="24"/>
        </w:rPr>
        <w:t>.</w:t>
      </w:r>
    </w:p>
    <w:p w14:paraId="6CD7A243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786B665E" w14:textId="34EBE6CF" w:rsidR="00D32D79" w:rsidRPr="000664B7" w:rsidRDefault="004B1CAB" w:rsidP="004B1CAB">
      <w:pPr>
        <w:autoSpaceDE w:val="0"/>
        <w:autoSpaceDN w:val="0"/>
        <w:adjustRightInd w:val="0"/>
        <w:spacing w:before="86" w:after="0" w:line="326" w:lineRule="exact"/>
        <w:ind w:right="4838"/>
        <w:rPr>
          <w:rFonts w:asciiTheme="majorHAnsi" w:hAnsiTheme="majorHAnsi" w:cs="Times New Roman"/>
          <w:sz w:val="24"/>
          <w:szCs w:val="24"/>
        </w:rPr>
      </w:pPr>
      <w:bookmarkStart w:id="39" w:name="Par1555"/>
      <w:bookmarkEnd w:id="39"/>
      <w:r w:rsidRPr="000664B7">
        <w:rPr>
          <w:rFonts w:asciiTheme="majorHAnsi" w:hAnsiTheme="majorHAnsi" w:cs="Times New Roman"/>
          <w:sz w:val="24"/>
          <w:szCs w:val="24"/>
        </w:rPr>
        <w:t xml:space="preserve">          </w:t>
      </w:r>
      <w:r w:rsidR="00D32D79" w:rsidRPr="000664B7">
        <w:rPr>
          <w:rFonts w:asciiTheme="majorHAnsi" w:hAnsiTheme="majorHAnsi" w:cs="Times New Roman"/>
          <w:sz w:val="24"/>
          <w:szCs w:val="24"/>
        </w:rPr>
        <w:t xml:space="preserve"> Тема </w:t>
      </w:r>
      <w:r w:rsidRPr="000664B7">
        <w:rPr>
          <w:rFonts w:asciiTheme="majorHAnsi" w:hAnsiTheme="majorHAnsi" w:cs="Times New Roman"/>
          <w:sz w:val="24"/>
          <w:szCs w:val="24"/>
        </w:rPr>
        <w:t>7</w:t>
      </w:r>
      <w:r w:rsidR="00D32D79" w:rsidRPr="000664B7">
        <w:rPr>
          <w:rFonts w:asciiTheme="majorHAnsi" w:hAnsiTheme="majorHAnsi" w:cs="Times New Roman"/>
          <w:sz w:val="24"/>
          <w:szCs w:val="24"/>
        </w:rPr>
        <w:t>.1. Итоговая аттестация.</w:t>
      </w:r>
    </w:p>
    <w:p w14:paraId="4B431D02" w14:textId="77777777" w:rsidR="00D32D79" w:rsidRPr="000664B7" w:rsidRDefault="00D32D79" w:rsidP="00D32D79">
      <w:pPr>
        <w:autoSpaceDE w:val="0"/>
        <w:autoSpaceDN w:val="0"/>
        <w:adjustRightInd w:val="0"/>
        <w:spacing w:after="0" w:line="331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0664B7">
        <w:rPr>
          <w:rFonts w:asciiTheme="majorHAnsi" w:hAnsiTheme="majorHAnsi" w:cs="Times New Roman"/>
          <w:sz w:val="24"/>
          <w:szCs w:val="24"/>
        </w:rPr>
        <w:t>Проведение итогового тестирования. Выдача удостоверений о повышении квалификации.</w:t>
      </w:r>
    </w:p>
    <w:p w14:paraId="68BCAF1D" w14:textId="77777777" w:rsidR="00D32D79" w:rsidRPr="000664B7" w:rsidRDefault="00D32D79" w:rsidP="00D32D79">
      <w:pPr>
        <w:autoSpaceDE w:val="0"/>
        <w:autoSpaceDN w:val="0"/>
        <w:adjustRightInd w:val="0"/>
        <w:spacing w:after="0" w:line="240" w:lineRule="exact"/>
        <w:ind w:left="4190"/>
        <w:rPr>
          <w:rFonts w:asciiTheme="majorHAnsi" w:hAnsiTheme="majorHAnsi" w:cs="Times New Roman"/>
          <w:sz w:val="24"/>
          <w:szCs w:val="24"/>
        </w:rPr>
      </w:pPr>
    </w:p>
    <w:p w14:paraId="2996E020" w14:textId="77777777" w:rsidR="00D32D79" w:rsidRDefault="00D32D79" w:rsidP="00D32D79">
      <w:pPr>
        <w:autoSpaceDE w:val="0"/>
        <w:autoSpaceDN w:val="0"/>
        <w:adjustRightInd w:val="0"/>
        <w:spacing w:before="77"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664B7">
        <w:rPr>
          <w:rFonts w:asciiTheme="majorHAnsi" w:hAnsiTheme="majorHAnsi" w:cs="Times New Roman"/>
          <w:b/>
          <w:sz w:val="24"/>
          <w:szCs w:val="24"/>
        </w:rPr>
        <w:t xml:space="preserve">            VI. Форма аттестации</w:t>
      </w:r>
    </w:p>
    <w:p w14:paraId="221F053F" w14:textId="77777777" w:rsidR="00DD4769" w:rsidRPr="000664B7" w:rsidRDefault="00DD4769" w:rsidP="00D32D79">
      <w:pPr>
        <w:autoSpaceDE w:val="0"/>
        <w:autoSpaceDN w:val="0"/>
        <w:adjustRightInd w:val="0"/>
        <w:spacing w:before="77"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37BF1037" w14:textId="2215C6B1" w:rsidR="00D32D79" w:rsidRPr="000664B7" w:rsidRDefault="004B1CAB" w:rsidP="004B1CAB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 xml:space="preserve">          19. </w:t>
      </w:r>
      <w:r w:rsidR="00D32D79" w:rsidRPr="000664B7">
        <w:rPr>
          <w:rFonts w:asciiTheme="majorHAnsi" w:hAnsiTheme="majorHAnsi"/>
          <w:sz w:val="24"/>
          <w:szCs w:val="24"/>
        </w:rPr>
        <w:t>В процессе реализации рабочей дополнительной профессиональной программы проводиться промежуточное тестирование слушателей по программе «Транспортная безопасность». Слушатели, успешно выполнившие все элементы учебного плана, допускаются к итоговой аттестации.</w:t>
      </w:r>
    </w:p>
    <w:p w14:paraId="37DDEEDD" w14:textId="56962E1F" w:rsidR="00D32D79" w:rsidRPr="000664B7" w:rsidRDefault="004B1CAB" w:rsidP="004B1CAB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0664B7">
        <w:rPr>
          <w:rFonts w:asciiTheme="majorHAnsi" w:hAnsiTheme="majorHAnsi"/>
          <w:sz w:val="24"/>
          <w:szCs w:val="24"/>
        </w:rPr>
        <w:t xml:space="preserve">         20.</w:t>
      </w:r>
      <w:r w:rsidR="00D32D79" w:rsidRPr="000664B7">
        <w:rPr>
          <w:rFonts w:asciiTheme="majorHAnsi" w:hAnsiTheme="majorHAnsi"/>
          <w:sz w:val="24"/>
          <w:szCs w:val="24"/>
        </w:rPr>
        <w:t xml:space="preserve"> 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установленной и утвержденной учебным центром.</w:t>
      </w:r>
    </w:p>
    <w:p w14:paraId="582168CE" w14:textId="27BE2E7B" w:rsidR="00D32D79" w:rsidRPr="000664B7" w:rsidRDefault="00DD4769" w:rsidP="00DD4769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21. </w:t>
      </w:r>
      <w:r w:rsidR="00D32D79" w:rsidRPr="000664B7">
        <w:rPr>
          <w:rFonts w:asciiTheme="majorHAnsi" w:hAnsiTheme="majorHAnsi"/>
          <w:sz w:val="24"/>
          <w:szCs w:val="24"/>
        </w:rPr>
        <w:t xml:space="preserve"> Лицам, не прошедшим итоговой аттестации или получившим на итоговой </w:t>
      </w:r>
      <w:r w:rsidR="00D32D79" w:rsidRPr="000664B7">
        <w:rPr>
          <w:rFonts w:asciiTheme="majorHAnsi" w:hAnsiTheme="majorHAnsi"/>
          <w:sz w:val="24"/>
          <w:szCs w:val="24"/>
        </w:rPr>
        <w:lastRenderedPageBreak/>
        <w:t xml:space="preserve">аттестации неудовлетворительные результаты, а также лицам, освоившим часть дополнительной профессиональной программы и (или) отчисленным из учебного центра, выдается справка об обучении или о периоде </w:t>
      </w:r>
      <w:proofErr w:type="gramStart"/>
      <w:r w:rsidR="00D32D79" w:rsidRPr="000664B7">
        <w:rPr>
          <w:rFonts w:asciiTheme="majorHAnsi" w:hAnsiTheme="majorHAnsi"/>
          <w:sz w:val="24"/>
          <w:szCs w:val="24"/>
        </w:rPr>
        <w:t>обучения по форме</w:t>
      </w:r>
      <w:proofErr w:type="gramEnd"/>
      <w:r w:rsidR="00D32D79" w:rsidRPr="000664B7">
        <w:rPr>
          <w:rFonts w:asciiTheme="majorHAnsi" w:hAnsiTheme="majorHAnsi"/>
          <w:sz w:val="24"/>
          <w:szCs w:val="24"/>
        </w:rPr>
        <w:t>,  установленной и утвержденной  учебным центром.</w:t>
      </w:r>
    </w:p>
    <w:p w14:paraId="12F9E354" w14:textId="77777777" w:rsidR="00B66E2E" w:rsidRPr="000664B7" w:rsidRDefault="00B66E2E" w:rsidP="00B66E2E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26A8158E" w14:textId="77777777" w:rsidR="0025058B" w:rsidRDefault="0025058B" w:rsidP="008174F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bookmarkStart w:id="40" w:name="Par1560"/>
      <w:bookmarkStart w:id="41" w:name="Par1570"/>
      <w:bookmarkEnd w:id="40"/>
      <w:bookmarkEnd w:id="41"/>
    </w:p>
    <w:p w14:paraId="0E33E2E6" w14:textId="77777777" w:rsidR="004D0104" w:rsidRDefault="004D0104" w:rsidP="008174F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7945D3B" w14:textId="77777777" w:rsidR="004D0104" w:rsidRDefault="004D0104" w:rsidP="008174F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1C98BCF" w14:textId="77777777" w:rsidR="004D0104" w:rsidRDefault="004D0104" w:rsidP="008174F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C0542E9" w14:textId="77777777" w:rsidR="004D0104" w:rsidRDefault="004D0104" w:rsidP="008174F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0E4E61E" w14:textId="77777777" w:rsidR="004D0104" w:rsidRDefault="004D0104" w:rsidP="008174F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85D084F" w14:textId="77777777" w:rsidR="004D0104" w:rsidRDefault="004D0104" w:rsidP="008174F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4147878" w14:textId="77777777" w:rsidR="004D0104" w:rsidRDefault="004D0104" w:rsidP="008174F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47FFD8B" w14:textId="7832305D" w:rsidR="008174F5" w:rsidRDefault="0025058B" w:rsidP="008174F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>VII</w:t>
      </w:r>
      <w:proofErr w:type="gramStart"/>
      <w:r w:rsidR="008174F5">
        <w:rPr>
          <w:rFonts w:asciiTheme="majorHAnsi" w:hAnsiTheme="majorHAnsi"/>
          <w:b/>
          <w:sz w:val="24"/>
          <w:szCs w:val="24"/>
        </w:rPr>
        <w:t>.  Оценочные</w:t>
      </w:r>
      <w:proofErr w:type="gramEnd"/>
      <w:r w:rsidR="008174F5">
        <w:rPr>
          <w:rFonts w:asciiTheme="majorHAnsi" w:hAnsiTheme="majorHAnsi"/>
          <w:b/>
          <w:sz w:val="24"/>
          <w:szCs w:val="24"/>
        </w:rPr>
        <w:t xml:space="preserve"> материалы</w:t>
      </w:r>
    </w:p>
    <w:p w14:paraId="5D2E9490" w14:textId="77777777" w:rsidR="008174F5" w:rsidRDefault="008174F5" w:rsidP="008174F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F0634B3" w14:textId="77777777" w:rsidR="008174F5" w:rsidRDefault="008174F5" w:rsidP="008174F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Текст вопроса и варианты ответа:</w:t>
      </w:r>
    </w:p>
    <w:p w14:paraId="0C208F72" w14:textId="77777777" w:rsidR="008174F5" w:rsidRDefault="008174F5" w:rsidP="008174F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82BC8C7" w14:textId="77777777" w:rsidR="008174F5" w:rsidRDefault="00C129F5" w:rsidP="008174F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</w:t>
      </w:r>
      <w:r w:rsidR="008174F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1. Как в соответствии с Федеральным законом «О транспортной безопасности» определяется понятие «уровень безопасности»? </w:t>
      </w:r>
    </w:p>
    <w:p w14:paraId="22C25542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Степень защищенности транспортного комплекса, соответствующая модели нарушителя.</w:t>
      </w:r>
    </w:p>
    <w:p w14:paraId="144D8C16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Степень защищенности транспортного комплекса, устанавливаемая подразделением транспортной безопасности.</w:t>
      </w:r>
    </w:p>
    <w:p w14:paraId="7E03E9ED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Степень защищенности транспортного комплекса, соответствующая степени угрозы совершения акта незаконного вмешательства.</w:t>
      </w:r>
    </w:p>
    <w:p w14:paraId="7732234D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Степень защищенности транспортного комплекса, устанавливаемая в ходе оценки уязвимости.</w:t>
      </w:r>
    </w:p>
    <w:p w14:paraId="59814B10" w14:textId="77777777" w:rsidR="008174F5" w:rsidRDefault="008174F5" w:rsidP="008174F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50299C06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</w:t>
      </w:r>
      <w:r w:rsidR="00C129F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2. В каком случае (или случаях) предусмотрена административная ответственность за нарушение порядка подготовки и порядка аттестации сил обеспечения транспортной безопасности? </w:t>
      </w:r>
    </w:p>
    <w:p w14:paraId="67536BA4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Только в случае повторного совершения указанного действия (бездействия).</w:t>
      </w:r>
    </w:p>
    <w:p w14:paraId="06556E24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Только в случае совершения указанного действия (бездействия) по неосторожности.</w:t>
      </w:r>
    </w:p>
    <w:p w14:paraId="166EFC59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В случаях совершения указанного действия (бездействия) по неосторожности, повторного совершения указанного действия (бездействия) или совершения указанного действия (бездействия) умышленно.</w:t>
      </w:r>
    </w:p>
    <w:p w14:paraId="3AD3AEAF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Только в случае совершения указанного действия (бездействия) умышленно.</w:t>
      </w:r>
    </w:p>
    <w:p w14:paraId="65E14CEF" w14:textId="77777777" w:rsidR="008174F5" w:rsidRDefault="008174F5" w:rsidP="008174F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0F51531B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</w:t>
      </w:r>
      <w:r w:rsidR="00C129F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3. Что заключено в понятие </w:t>
      </w:r>
      <w:proofErr w:type="gramStart"/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тест-объекта</w:t>
      </w:r>
      <w:proofErr w:type="gramEnd"/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, используемого при осуществлении федерального государственного контроля (надзора) в области транспортной безопасности при проведении проверок субъектов транспортной инфраструктуры, перевозчиков, застройщиков объектов транспортной инфраструктуры?</w:t>
      </w:r>
    </w:p>
    <w:p w14:paraId="3DEDE3F6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 Лицо, имитирующее нарушителя требований по обеспечению транспортной безопасности</w:t>
      </w:r>
    </w:p>
    <w:p w14:paraId="6A4F3433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Предмет, предназначенный для тестирования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эффективности использования инженерно-технических средств обеспечения транспортной безопасности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части недопущения попадания предметов и веществ, запрещенных и/ или ограниченных на перемещение в зону транспортной безопасности или ее часть.</w:t>
      </w:r>
    </w:p>
    <w:p w14:paraId="7B926E94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Объект транспортной инфраструктуры или транспортное средство, в отношении которого проводится тестирование.</w:t>
      </w:r>
    </w:p>
    <w:p w14:paraId="3BA90CBE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Лицо из числа работников ОТИ/ТС, выполняющих работы, непосредственно связанные с обеспечением транспортной безопасности  ОТИ/ТС, в отношении которого проводится проверка.</w:t>
      </w:r>
    </w:p>
    <w:p w14:paraId="5F5A9AEE" w14:textId="77777777" w:rsidR="008174F5" w:rsidRDefault="008174F5" w:rsidP="008174F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31F6885C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4. Какие основания не предусмотрены для проведения плановых и внеплановых выездных проверок юридических лиц и индивидуальных предпринимателей с использованием </w:t>
      </w:r>
      <w:proofErr w:type="gramStart"/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тест-предметов</w:t>
      </w:r>
      <w:proofErr w:type="gramEnd"/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и (или) тест-объектов? </w:t>
      </w:r>
    </w:p>
    <w:p w14:paraId="59D9FA7A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Поступление в органы государственного контроля (надзора) информации о фактах нарушений субъектами транспортной инфраструктуры, перевозчиками, застройщиками объектов транспортной инфраструктуры требований по обеспечению транспортной безопасности.</w:t>
      </w:r>
    </w:p>
    <w:p w14:paraId="1A6AF7FC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 Поступление в органы государственного контроля (надзора) информации о смене собственника объекта транспортной инфраструктуры и /или транспортного средства.</w:t>
      </w:r>
    </w:p>
    <w:p w14:paraId="14B833F9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 Поступление в органы государственного контроля (надзора) информации о фактах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возникновения угрозы совершения акта незаконного вмешательства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деятельность транспортного комплекса.</w:t>
      </w:r>
    </w:p>
    <w:p w14:paraId="79AE9E7C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Истечение срока исполнения субъектом транспортной инфраструктуры, перевозчиком, застройщиком объектов транспортной инфраструктуры выданного органом государственного контроля (надзора) предписания об устранении выявленного нарушения требований по обеспечению транспортной безопасности.</w:t>
      </w:r>
    </w:p>
    <w:p w14:paraId="3B0302BE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5. Совершение акта незаконного вмешательства в деятельность транспортного комплекса, повлекшего за собой причинение вреда жизни, здоровью людей, вреда безопасности государства, государственному или муниципальному имуществу, имуществу физических и юридических лиц.</w:t>
      </w:r>
    </w:p>
    <w:p w14:paraId="7D8D0B10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26EE4F10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</w:t>
      </w:r>
      <w:r w:rsidRPr="00C129F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5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. Какие виды работ не входят в Перечень работ, непосредственно связанных с обеспечением транспортной безопасности, утвержденный распоряжением Правительства РФ от 05.11.2009 г. № 1653-р? </w:t>
      </w:r>
    </w:p>
    <w:p w14:paraId="1F5BE22B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Аккредитация специализированных организаций в области транспортной безопасности.</w:t>
      </w:r>
    </w:p>
    <w:p w14:paraId="23005ECB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2. Оценка уязвимости объектов транспортной инфраструктуры и транспортных средств.</w:t>
      </w:r>
    </w:p>
    <w:p w14:paraId="60415D0C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Осуществление контроля и надзора в области обеспечения транспортной безопасности.</w:t>
      </w:r>
    </w:p>
    <w:p w14:paraId="469B8441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Техническое обслуживание технических средств обеспечения транспортной безопасности.</w:t>
      </w:r>
    </w:p>
    <w:p w14:paraId="572D84DC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5. Разработка и реализация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планов обеспечения транспортной безопасности объектов транспортной инфраструктуры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 транспортных средств.</w:t>
      </w:r>
    </w:p>
    <w:p w14:paraId="084EBE32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6. Категорирование объектов транспортной инфраструктуры и транспортных средств.</w:t>
      </w:r>
    </w:p>
    <w:p w14:paraId="4FE34893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7. Формирование и ведение информационных ресурсов единой государственной информационной системы обеспечения транспортной безопасности, в том числе автоматизированных централизованных баз персональных данных о пассажирах.</w:t>
      </w:r>
    </w:p>
    <w:p w14:paraId="5D640305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60D4CBED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6. Каким нормативным правовым актом определен порядок применения физической силы, специальных средств и служебного огнестрельного оружия работниками подразделений транспортной безопасности? </w:t>
      </w:r>
    </w:p>
    <w:p w14:paraId="5EA03FA0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Федеральным законом от 9 февраля 2007 г. № 16-ФЗ «О транспортной безопасности».</w:t>
      </w:r>
    </w:p>
    <w:p w14:paraId="44B5D8FB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Законом Российской Федерации от 11 марта 1992 г. № 2487-I «О частной детективной и охранной деятельности в Российской Федерации».</w:t>
      </w:r>
    </w:p>
    <w:p w14:paraId="0F51F8B1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Федеральным законом от 14 апреля 1999 г. № 77-ФЗ «О ведомственной охране».</w:t>
      </w:r>
    </w:p>
    <w:p w14:paraId="56BE5A2B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Федеральным законом от 7 февраля 2011 г. № 3-ФЗ «О полиции».</w:t>
      </w:r>
    </w:p>
    <w:p w14:paraId="5F96027B" w14:textId="77777777" w:rsidR="008174F5" w:rsidRDefault="008174F5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5. Федеральным законом от 13 декабря 1996 г. № 150-ФЗ «Об оружии».</w:t>
      </w:r>
    </w:p>
    <w:p w14:paraId="18EA00E0" w14:textId="77777777" w:rsidR="001C1561" w:rsidRDefault="001C1561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64306332" w14:textId="77777777" w:rsidR="00B50F1C" w:rsidRDefault="00EC2917" w:rsidP="00B50F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</w:t>
      </w:r>
      <w:r w:rsidR="00B50F1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</w:t>
      </w:r>
      <w:r w:rsidR="00B50F1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7.  Чем в первую очередь должны руководствоваться силы обеспечения транспортной безопасности ОТИ/ТС, выбирая порядок действий при реагировании на угрозы совершения актов незаконного вмешательства (АНВ) в деятельность объектов транспортной инфраструктуры (ОТИ) и транспортных средств (ТС)? </w:t>
      </w:r>
    </w:p>
    <w:p w14:paraId="2F5A5C7E" w14:textId="77777777" w:rsidR="00B50F1C" w:rsidRDefault="00B50F1C" w:rsidP="00B50F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Официально опубликованными в средствах массовой информации рекомендациями правоохранительных органов о действиях в условиях таких угроз.</w:t>
      </w:r>
    </w:p>
    <w:p w14:paraId="389B13C2" w14:textId="2996796D" w:rsidR="00B50F1C" w:rsidRDefault="00B50F1C" w:rsidP="00B50F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Планами </w:t>
      </w:r>
      <w:r w:rsidR="00B8735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(паспортами)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обеспечения транспортной безопасности ОТИ и ТС (схемами действий и должностными инструкциями, составленными в соответствии с указанными планами).</w:t>
      </w:r>
    </w:p>
    <w:p w14:paraId="3051C5FB" w14:textId="77777777" w:rsidR="00B50F1C" w:rsidRDefault="00B50F1C" w:rsidP="00B50F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Собственными тактическими решениями, опирающимися на здравый смысл.</w:t>
      </w:r>
    </w:p>
    <w:p w14:paraId="4C24F31E" w14:textId="77777777" w:rsidR="00B50F1C" w:rsidRDefault="00B50F1C" w:rsidP="00B50F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Прямыми указаниями сотрудников правоохранительных органов (независимо от их соответствия руководящим документам).</w:t>
      </w:r>
    </w:p>
    <w:p w14:paraId="408FA3EF" w14:textId="77777777" w:rsidR="00EC2917" w:rsidRDefault="00EC2917" w:rsidP="008174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6190E017" w14:textId="77777777" w:rsidR="006945AF" w:rsidRDefault="006945AF" w:rsidP="006945AF">
      <w:pPr>
        <w:spacing w:before="100" w:beforeAutospacing="1" w:after="0" w:line="12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        8. Укажите исчерпывающий круг лиц, на которых распространяются Требования по соблюдению транспортной безопасности, утвержденные постановлением Правительства от 15 ноября 2014 года N 1208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?</w:t>
      </w:r>
    </w:p>
    <w:p w14:paraId="0DF1AB26" w14:textId="77777777" w:rsidR="00C129F5" w:rsidRDefault="006945AF" w:rsidP="006945AF">
      <w:pPr>
        <w:spacing w:before="100" w:beforeAutospacing="1" w:after="0" w:line="120" w:lineRule="atLeast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1. На все юридические и физические лица,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 xml:space="preserve"> находящиеся на объектах транспортной инфраструктуры или транспортных средствах различных видов транспорта.</w:t>
      </w:r>
    </w:p>
    <w:p w14:paraId="0B3F8DA6" w14:textId="77777777" w:rsidR="006945AF" w:rsidRDefault="00B82795" w:rsidP="006945AF">
      <w:pPr>
        <w:spacing w:before="100" w:beforeAutospacing="1" w:after="0" w:line="120" w:lineRule="atLeast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>2.</w:t>
      </w:r>
      <w:r w:rsidR="006945AF"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 xml:space="preserve"> На физических лиц, следующих либо находящихся на объектах транспортной инфраструктуры или транспортных средствах различных видов транспорта.</w:t>
      </w:r>
    </w:p>
    <w:p w14:paraId="2029DFAA" w14:textId="77777777" w:rsidR="006945AF" w:rsidRDefault="006945AF" w:rsidP="006945AF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>3. На физических лиц, находящихся в зоне транспортной безопасности объектов транспортной инфраструктуры или транспортных средств различных видов транспорта.</w:t>
      </w:r>
    </w:p>
    <w:p w14:paraId="017645BE" w14:textId="77777777" w:rsidR="006945AF" w:rsidRDefault="006945AF" w:rsidP="006945AF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>4. На физических лиц, следующих с объектов транспортной инфраструктуры на транспортные средства различных видов транспорта.</w:t>
      </w:r>
    </w:p>
    <w:p w14:paraId="315E3A5A" w14:textId="77777777" w:rsidR="00D61C5F" w:rsidRDefault="00D61C5F" w:rsidP="006945AF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</w:pPr>
    </w:p>
    <w:p w14:paraId="06F16E9C" w14:textId="77777777" w:rsidR="00D61C5F" w:rsidRDefault="00D61C5F" w:rsidP="00D61C5F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ar-SA"/>
        </w:rPr>
        <w:t xml:space="preserve">            9. Что не относится к запретам, установленным требованиями по соблюдению транспортной безопасности к физическим лицам, следующим либо находящимся на объекте транспортной инфраструктуры или транспортном средстве: </w:t>
      </w:r>
    </w:p>
    <w:p w14:paraId="772D0277" w14:textId="77777777" w:rsidR="00D61C5F" w:rsidRDefault="00D61C5F" w:rsidP="00D61C5F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>1. Проносить (провозить) в зону транспортной безопасности предметы и вещества, запрещенные или ограниченные для перемещения на объекте транспортной инфраструктуры и (или) транспортном средстве;</w:t>
      </w:r>
    </w:p>
    <w:p w14:paraId="14C482BC" w14:textId="77777777" w:rsidR="00D61C5F" w:rsidRDefault="00D61C5F" w:rsidP="00D61C5F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>2.  Осуществлять фотосъемку в зоне обеспечения транспортной безопасности;</w:t>
      </w:r>
    </w:p>
    <w:p w14:paraId="51D82CF4" w14:textId="77777777" w:rsidR="00D61C5F" w:rsidRDefault="00D61C5F" w:rsidP="00D61C5F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 xml:space="preserve">3. Осуществлять проход (проезд) в зону транспортной безопасности объекта транспортной инфраструктуры или транспортного средства </w:t>
      </w:r>
      <w:proofErr w:type="gramStart"/>
      <w:r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>вне</w:t>
      </w:r>
      <w:proofErr w:type="gramEnd"/>
      <w:r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 xml:space="preserve"> обход) установленных субъектом транспортной инфраструктуры или перевозчиком проходов (проездов);</w:t>
      </w:r>
    </w:p>
    <w:p w14:paraId="6D41717E" w14:textId="77777777" w:rsidR="00D61C5F" w:rsidRDefault="00D61C5F" w:rsidP="00D61C5F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  <w:t>4. Предпринимать действия, имитирующие подготовку к совершению либо совершение актов незаконного вмешательства в деятельность объекта транспортной инфраструктуры или транспортного средства.</w:t>
      </w:r>
    </w:p>
    <w:p w14:paraId="02ABDB59" w14:textId="77777777" w:rsidR="00D61C5F" w:rsidRDefault="00D61C5F" w:rsidP="006945AF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ar-SA"/>
        </w:rPr>
      </w:pPr>
    </w:p>
    <w:p w14:paraId="160AA074" w14:textId="77777777" w:rsidR="0094513C" w:rsidRDefault="0094513C" w:rsidP="0094513C">
      <w:pPr>
        <w:suppressAutoHyphens/>
        <w:spacing w:after="0" w:line="120" w:lineRule="atLeast"/>
        <w:ind w:hanging="37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                10. Какие обязательства СТИ установлены в отношении пунктов обеспечения транспортной безопасности в   соответствии с требованиями по ОТБ морского и речного транспорта?</w:t>
      </w:r>
    </w:p>
    <w:p w14:paraId="30BA41AF" w14:textId="77777777" w:rsidR="0094513C" w:rsidRDefault="0094513C" w:rsidP="0094513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Выделить помещения или участки помещений для управления техническими средствами и силами обеспечения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бе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транспортной безопасности ТС.</w:t>
      </w:r>
    </w:p>
    <w:p w14:paraId="7476A240" w14:textId="0D12B714" w:rsidR="0094513C" w:rsidRDefault="0094513C" w:rsidP="0094513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 Выделить в соответствии с утвержденными Планами </w:t>
      </w:r>
      <w:r w:rsidR="00B873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(паспортами)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ОТБ ТС помещения или участки помещений для управления техническими средствами и силами обеспечения транспортной безопасности ТС.</w:t>
      </w:r>
    </w:p>
    <w:p w14:paraId="063B5CA0" w14:textId="4EBB9367" w:rsidR="0094513C" w:rsidRDefault="0094513C" w:rsidP="0094513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  Выделить и оборудовать в соответствии с утвержденными Планами</w:t>
      </w:r>
      <w:r w:rsidR="00B873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(паспортами)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ОТБ ТС помещения или участки помещений для управления техническими средствами и силами обеспечения транспортной безопасности ТС.</w:t>
      </w:r>
    </w:p>
    <w:p w14:paraId="2E5D24D7" w14:textId="0CBD2185" w:rsidR="0094513C" w:rsidRDefault="0094513C" w:rsidP="0094513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 Оборудовать в соответствии с утвержденными Планами </w:t>
      </w:r>
      <w:r w:rsidR="00B873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(паспортами)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ОТБ ТС помещения или участки помещений силами обеспечения транспортной безопасности ТС.</w:t>
      </w:r>
    </w:p>
    <w:p w14:paraId="465B2738" w14:textId="77777777" w:rsidR="0094513C" w:rsidRDefault="0094513C" w:rsidP="0094513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1FC6463" w14:textId="77777777" w:rsidR="0094513C" w:rsidRDefault="0094513C" w:rsidP="009451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lastRenderedPageBreak/>
        <w:t xml:space="preserve">        11. Какой термин соответствует понятию «совокупность совместно действующих технических сре</w:t>
      </w:r>
      <w:proofErr w:type="gramStart"/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дств дл</w:t>
      </w:r>
      <w:proofErr w:type="gramEnd"/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я обнаружения признаков проникновения нарушителя на охраняемый объект, сбора, обработки, передачи и представления в заданном виде информации о проникновении (попытке проникновения) и другой служебной информации»? </w:t>
      </w:r>
    </w:p>
    <w:p w14:paraId="3AA40A06" w14:textId="77777777" w:rsidR="0094513C" w:rsidRDefault="0094513C" w:rsidP="009451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Система оповещения о тревоге.</w:t>
      </w:r>
    </w:p>
    <w:p w14:paraId="42215CC6" w14:textId="77777777" w:rsidR="0094513C" w:rsidRDefault="0094513C" w:rsidP="009451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Система контроля и управления доступом.</w:t>
      </w:r>
    </w:p>
    <w:p w14:paraId="14F0F48B" w14:textId="77777777" w:rsidR="0094513C" w:rsidRDefault="0094513C" w:rsidP="009451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Система охранной сигнализации.</w:t>
      </w:r>
    </w:p>
    <w:p w14:paraId="7AE23F73" w14:textId="77777777" w:rsidR="0094513C" w:rsidRDefault="0094513C" w:rsidP="009451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Система оперативной связи.</w:t>
      </w:r>
    </w:p>
    <w:p w14:paraId="54A91F81" w14:textId="77777777" w:rsidR="0094513C" w:rsidRDefault="0094513C" w:rsidP="009451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772A7419" w14:textId="77777777" w:rsidR="0094513C" w:rsidRDefault="0094513C" w:rsidP="0094513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en-US" w:bidi="en-US"/>
        </w:rPr>
        <w:t xml:space="preserve">         12. Какие виды материальных пропусков устанавливаются в соответствии с требованиями ОТБ для прохода (проезда) в зону транспортной безопасности ОТИ, ТС или её часть?</w:t>
      </w:r>
    </w:p>
    <w:p w14:paraId="32B4D3ED" w14:textId="77777777" w:rsidR="0094513C" w:rsidRDefault="0094513C" w:rsidP="0094513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>1.   Материальные пропуска на перемещаемые в ЗТБ или из неё материальные объекты.</w:t>
      </w:r>
    </w:p>
    <w:p w14:paraId="5E32F3DA" w14:textId="77777777" w:rsidR="0094513C" w:rsidRDefault="0094513C" w:rsidP="0094513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>2. Материальные пропуска на материальные объекты, перемещаемые лицами, имеющими разовые пропуска, материальные пропуска на предметы и вещества, которые запрещены или ограничены для перемещения в ЗТБ, а также на иные материальные объекты, которые содержат такие предметы и вещества.</w:t>
      </w:r>
    </w:p>
    <w:p w14:paraId="63C1DA58" w14:textId="77777777" w:rsidR="0094513C" w:rsidRDefault="0094513C" w:rsidP="0094513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>3.  Материальные пропуска на перемещаемые материальные объекты, материальные пропуска на предметы и вещества, которые запрещены или ограничены для перемещения в ЗТБ, а также на иные материальные объекты, которые содержат такие предметы и вещества.</w:t>
      </w:r>
    </w:p>
    <w:p w14:paraId="1EE24E3E" w14:textId="77777777" w:rsidR="0094513C" w:rsidRDefault="0094513C" w:rsidP="0094513C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>4. Материальные пропуска на транспортные средства и перемещаемые ими материальные объекты, материальные пропуска на предметы и вещества, которые запрещены или ограничены для перемещения в ЗТБ, а также на иные материальные объекты, которые содержат такие предметы и вещества.</w:t>
      </w:r>
    </w:p>
    <w:p w14:paraId="6AE0660E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</w:t>
      </w:r>
    </w:p>
    <w:p w14:paraId="3DB81681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13. Какие из перечисленных ниже документов, направленных на реализацию мер по обеспечению транспортной безопасности объектов транспортной инфраструктуры и (или) транспортных средств, могут быть отнесены к разряду организационно-распорядительных, определенных Требованиями по ОТБ? </w:t>
      </w:r>
    </w:p>
    <w:p w14:paraId="5A443099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Акт проверки субъекта транспортной инфраструктуры.</w:t>
      </w:r>
    </w:p>
    <w:p w14:paraId="05094057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Заявление о присвоении категории ОТИ/ТС.</w:t>
      </w:r>
    </w:p>
    <w:p w14:paraId="4EF60C84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 Перечень штатных должностей работников субъекта транспортной инфраструктуры,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инфраструктуры.</w:t>
      </w:r>
    </w:p>
    <w:p w14:paraId="504B05A9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Заявление об утверждении плана обеспечения транспортной безопасности ОТИ/ТС.</w:t>
      </w:r>
    </w:p>
    <w:p w14:paraId="6924F8D6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4A6B1EC8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14. В чем заключается назначение</w:t>
      </w:r>
      <w:r>
        <w:rPr>
          <w:rFonts w:ascii="Times New Roman" w:eastAsia="Calibri" w:hAnsi="Times New Roman" w:cs="Times New Roman"/>
          <w:b/>
          <w:bCs/>
          <w:sz w:val="18"/>
          <w:szCs w:val="18"/>
          <w:shd w:val="clear" w:color="auto" w:fill="FFFFFF"/>
          <w:lang w:eastAsia="en-US"/>
        </w:rPr>
        <w:t xml:space="preserve"> средств досмотра, применяемых в ходе досмотра в целях ОТБ</w:t>
      </w:r>
      <w:r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>?</w:t>
      </w:r>
    </w:p>
    <w:p w14:paraId="0A88ADDC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Обследование объектов досмотра в целях идентификации оружия, боеприпасов, взрывчатых веществ или взрывных устройств, ядовитых или радиоактивных веществ, указанных в Перечнях.</w:t>
      </w:r>
    </w:p>
    <w:p w14:paraId="3882842C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 Обследование объектов досмотра в целях выявления и обнаружения предметов и веществ, указанных в Перечнях.</w:t>
      </w:r>
    </w:p>
    <w:p w14:paraId="02156F1E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>Обследование объектов досмотра в целях распознавания и идентификации предметов и веществ, указанных в Перечнях.</w:t>
      </w:r>
    </w:p>
    <w:p w14:paraId="0B54914B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>4. Обследование объектов досмотра в целях распознавания оружия, боеприпасов, взрывчатых веществ или взрывных устройств, указанных в Перечнях.</w:t>
      </w:r>
    </w:p>
    <w:p w14:paraId="465690FC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</w:pPr>
    </w:p>
    <w:p w14:paraId="020500DD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15. Какие требования установлены Правилами досмотра в целях ОТБ к данным со средств досмотра</w:t>
      </w:r>
      <w:r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>?</w:t>
      </w:r>
    </w:p>
    <w:p w14:paraId="14FEC301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Такие данные при технической возможности их обработки, подлежат хранению в течение срока, определенного Результатами проведенной оценки уязвимости ОТИ и (или) ТС, в предусмотренным их техническими характеристиками виде и формате, а также передаче, в соответствии с порядком передачи данных с технических средств обеспечения транспортной безопасности, являющимся приложением к плану обеспечения транспортной безопасности ОТИ и (или) ТС.</w:t>
      </w:r>
      <w:proofErr w:type="gramEnd"/>
    </w:p>
    <w:p w14:paraId="0C8BB0FF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Такие данные при технической возможности их обработки, подлежат хранению в течение срока, определенного Требованиями, в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предусмотренным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их техническими характеристиками виде и формате, а также передаче, в соответствии с 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>Результатами проведенной оценки уязвимости ОТИ и (или) ТС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14:paraId="6611D085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>Такие данные при технической возможности их обработки, подлежат хранению в течение срока, определенного Требованиями, в предусмотренным их техническими характеристиками виде и формате, а также передаче, в соответствии с порядком передачи данных с технических средств обеспечения транспортной безопасности, являющимся приложением к плану обеспечения транспортной безопасности ОТИ и (или) ТС.</w:t>
      </w:r>
      <w:proofErr w:type="gramEnd"/>
    </w:p>
    <w:p w14:paraId="54796CC3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>Такие данные при технической возможности их обработки, подлежат хранению в течение срока, определенного Результатами проведенной оценки уязвимости ОТИ и (или) ТС, в предусмотренным их техническими характеристиками виде и формате, а также передаче, в соответствии с Результатами проведенной оценки уязвимости ОТИ и (или) ТС.</w:t>
      </w:r>
      <w:proofErr w:type="gramEnd"/>
    </w:p>
    <w:p w14:paraId="514E44A3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</w:pPr>
    </w:p>
    <w:p w14:paraId="42AC0C36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16. Какие способы досмотра не обязательны к установлению </w:t>
      </w:r>
      <w:r>
        <w:rPr>
          <w:rFonts w:ascii="Times New Roman" w:eastAsia="Calibri" w:hAnsi="Times New Roman" w:cs="Times New Roman"/>
          <w:b/>
          <w:bCs/>
          <w:sz w:val="18"/>
          <w:szCs w:val="18"/>
          <w:shd w:val="clear" w:color="auto" w:fill="FFFFFF"/>
          <w:lang w:eastAsia="en-US"/>
        </w:rPr>
        <w:t>планами обеспечения транспортной безопасности ОТИ и (или) ТС для случаев, когда физические, биологические характеристики объектов досмотра делают применение средств досмотра затруднительным или невозможным, а также при выходе из строя средств досмотра</w:t>
      </w:r>
      <w:r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>?</w:t>
      </w:r>
    </w:p>
    <w:p w14:paraId="5D5D5C24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Опрос физических лиц объектов — досмотра в отношении наличия у них при себе или в перемещаемых ими объектах 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>предметов и веществ, указанных в Перечнях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14:paraId="61A4B9D3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 xml:space="preserve">Проверка </w:t>
      </w:r>
      <w:proofErr w:type="spellStart"/>
      <w:proofErr w:type="gramStart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>массо</w:t>
      </w:r>
      <w:proofErr w:type="spell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>-габаритных</w:t>
      </w:r>
      <w:proofErr w:type="gramEnd"/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 xml:space="preserve"> параметров материальных объектов досмотра, с последующей оценкой их соответствия техническим паспортным данным, а также данным в перевозочных документах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14:paraId="0779D150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Использование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одорологических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способностей служебных собак для выявления предметов и веществ, запрещенных или ограниченных к перемещению, приведенных в Перечнях</w:t>
      </w: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>.</w:t>
      </w:r>
    </w:p>
    <w:p w14:paraId="675F8EA0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>4. Визуальный осмотр материальных объектов досмотра и их содержимого.</w:t>
      </w:r>
    </w:p>
    <w:p w14:paraId="57EF828A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</w:pPr>
    </w:p>
    <w:p w14:paraId="1A6FCFFC" w14:textId="77777777" w:rsidR="00420B68" w:rsidRDefault="00C129F5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</w:t>
      </w:r>
      <w:r w:rsidR="00420B6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17. В каких случаях в соответствии с Правилами досмотра, дополнительного досмотра и повторного досмотра в целях ОТБ </w:t>
      </w:r>
      <w:proofErr w:type="gramStart"/>
      <w:r w:rsidR="00420B6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проводится</w:t>
      </w:r>
      <w:proofErr w:type="gramEnd"/>
      <w:r w:rsidR="00420B6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в том числе способом проверки </w:t>
      </w:r>
      <w:proofErr w:type="spellStart"/>
      <w:r w:rsidR="00420B6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массо</w:t>
      </w:r>
      <w:proofErr w:type="spellEnd"/>
      <w:r w:rsidR="00420B6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-габаритных параметров материальных объектов досмотра, с последующей оценкой их соответствия техническим паспортным данным, а также данным в перевозочных документах? </w:t>
      </w:r>
    </w:p>
    <w:p w14:paraId="4E8AC6F2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Только в случаях досмотра грузов, несопровождаемого багажа и судовых запасов либо почтовых отправлений.</w:t>
      </w:r>
    </w:p>
    <w:p w14:paraId="3CFF07EF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В случаях, предусмотренных планами обеспечения транспортной безопасности ОТИ и (или) ТС, но только при выходе из строя средств досмотра.</w:t>
      </w:r>
    </w:p>
    <w:p w14:paraId="1EE02362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 В случаях, предусмотренных планами обеспечения транспортной безопасности ОТИ и (или) ТС, когда физические, биологические характеристики объектов досмотра делают применение средств досмотра затруднительным или невозможным, а также при выходе из строя средств досмотра.</w:t>
      </w:r>
    </w:p>
    <w:p w14:paraId="17BA2BFD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Только в случаях досмотра несопровождаемого багажа и судовых запасов.</w:t>
      </w:r>
    </w:p>
    <w:p w14:paraId="5C364407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28DCA672" w14:textId="77777777" w:rsidR="00420B68" w:rsidRDefault="00C129F5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</w:t>
      </w:r>
      <w:r w:rsidR="00420B6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18. В чем заключается ручной контактный способ досмотра в соответствии с Правилами досмотра, дополнительного досмотра и повторного досмотра в целях ОТБ?</w:t>
      </w:r>
    </w:p>
    <w:p w14:paraId="33EA3E74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В выявлении предметов и веществ, запрещенных или ограниченных к перемещению, приведенных в Перечнях, посредством контакта с руками физических лиц - объектов досмотра.</w:t>
      </w:r>
    </w:p>
    <w:p w14:paraId="3C6AB637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В выявлении предметов и веществ, запрещенных или ограниченных к перемещению, приведенных в Перечнях, посредством контакта рук работника досмотра с поверхностью материальных объектов досмотра.</w:t>
      </w:r>
    </w:p>
    <w:p w14:paraId="64DD4028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В выявлении предметов и веществ, запрещенных или ограниченных к перемещению, приведенных в Перечнях, контактировавших с материальными объектами досмотра.</w:t>
      </w:r>
    </w:p>
    <w:p w14:paraId="16F3391E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В выявлении предметов и веществ, запрещенных или ограниченных к перемещению, приведенных в Перечнях, посредством контакта рук физического лица — объекта досмотра с иными материальными объектами досмотра.</w:t>
      </w:r>
    </w:p>
    <w:p w14:paraId="0BE2EDAC" w14:textId="77777777" w:rsidR="00420B68" w:rsidRDefault="00420B68" w:rsidP="00420B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1BC494B0" w14:textId="77777777" w:rsidR="00AF24B6" w:rsidRDefault="00420B68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19. </w:t>
      </w:r>
      <w:r w:rsidR="00C129F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Какая кислота отсутствуют в перечне других устройств, предметов и веществ, в отношении которых</w:t>
      </w:r>
      <w:r w:rsidR="00AF24B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установлены запрет или ограничение на перемещение в зону транспортной безопасности в соответствии с Правилами досмотра, дополнительного досмотра и повторного досмотра в целях ОТБ?</w:t>
      </w:r>
    </w:p>
    <w:p w14:paraId="5F88D610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Щавелевая кислота.</w:t>
      </w:r>
    </w:p>
    <w:p w14:paraId="1F891183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Фосфорная кислота.</w:t>
      </w:r>
    </w:p>
    <w:p w14:paraId="68717F11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Плавиковая кислота.</w:t>
      </w:r>
    </w:p>
    <w:p w14:paraId="65249D05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Соляная кислота.</w:t>
      </w:r>
    </w:p>
    <w:p w14:paraId="48A8AD98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0A1885D3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20. Какие вещества не выделены отдельно в перечне взрывчатых веществ, в отношении которых установлены запрет или ограничение на перемещение в зону транспортной безопасности в соответствии с Правилами досмотра, дополнительного досмотра и повторного досмотра в целях ОТБ?</w:t>
      </w:r>
    </w:p>
    <w:p w14:paraId="69D2AED1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Промышленные взрывчатые вещества.</w:t>
      </w:r>
    </w:p>
    <w:p w14:paraId="5289667C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Пороха дымные.</w:t>
      </w:r>
    </w:p>
    <w:p w14:paraId="7C2D85B9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Инициирующие взрывчатые вещества.</w:t>
      </w:r>
    </w:p>
    <w:p w14:paraId="797012E0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Флегматизированные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взрывчатые вещества.</w:t>
      </w:r>
    </w:p>
    <w:p w14:paraId="5B910134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64E7FC08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21.</w:t>
      </w:r>
      <w:r w:rsidR="00C129F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Какие случаи предусматривают проведение повторного досмотра в целях обеспечения транспортной безопасности? </w:t>
      </w:r>
    </w:p>
    <w:p w14:paraId="32BCBE6F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 При получении субъектом транспортной инфраструктуры или перевозчиком информации об угрозе совершения акта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совершения актов незаконного вмешательства.</w:t>
      </w:r>
    </w:p>
    <w:p w14:paraId="0DE28803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 При получении субъектом транспортной инфраструктуры или перевозчиком информации о выявлении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совершения актов незаконного вмешательства.</w:t>
      </w:r>
    </w:p>
    <w:p w14:paraId="46888CD8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При получении субъектом транспортной инфраструктуры или перевозчиком информации о совершении акта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совершения актов незаконного вмешательства.</w:t>
      </w:r>
    </w:p>
    <w:p w14:paraId="7F900552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При получении работниками подразделений транспортной безопасности информации об изменении уровня безопасности ОТИ/ТС.</w:t>
      </w:r>
    </w:p>
    <w:p w14:paraId="5329063C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67E117EB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22. В каких случаях согласно Федеральному закону от 09.02.2007 г. № 16-ФЗ «О транспортной безопасности» проводится повторный досмотр в целях обеспечения транспортной безопасности? </w:t>
      </w:r>
    </w:p>
    <w:p w14:paraId="415F7055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По результатам анализа работником подразделения транспортной безопасности сил и сре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дств пр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отиводействия угрозам в отношении объектов транспортной инфраструктуры и транспортных средств.</w:t>
      </w:r>
    </w:p>
    <w:p w14:paraId="05653E2E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По результатам оценки работником подразделения транспортной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безопасности степени защищенности объектов транспортной инфраструктуры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 транспортных средств.</w:t>
      </w:r>
    </w:p>
    <w:p w14:paraId="180F2143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 При получении субъектом транспортной инфраструктуры или перевозчиком информации об угрозе совершения акта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совершения актов незаконного вмешательства. По решению субъекта транспортной инфраструктуры или перевозчика, принимаемого без наличия каких-либо специальных оснований.</w:t>
      </w:r>
    </w:p>
    <w:p w14:paraId="177BC3CF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0213A615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lastRenderedPageBreak/>
        <w:t xml:space="preserve">     </w:t>
      </w:r>
      <w:r w:rsidR="00C129F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23. Каким образом проводится повторный досмотр грузов, несопровождаемого багажа и судовых запасов, почтовых отправлений в соответствии с Правилами досмотра, дополнительного досмотра и повторного досмотра в целях ОТБ? </w:t>
      </w:r>
    </w:p>
    <w:p w14:paraId="46D72ADA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Только на постах с использованием способов, указанных в пункте 57 Правил досмотра.</w:t>
      </w:r>
    </w:p>
    <w:p w14:paraId="4793C204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На КПП, постах с использованием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рентгенотелевизионных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установок, с помощью устройств, обеспечивающих обнаружение взрывчатых веществ, а также способами, указанными в пункте 57 Правил досмотра.</w:t>
      </w:r>
    </w:p>
    <w:p w14:paraId="0A86F59D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 На КПП, постах только с использованием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рентгенотелевизионных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установок и помощью устройств, обеспечивающих обнаружение взрывчатых веществ.</w:t>
      </w:r>
    </w:p>
    <w:p w14:paraId="7689398F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Только на КПП с использованием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рентгенотелевизионных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установок и с помощью устройств, обеспечивающих обнаружение взрывчатых веществ.</w:t>
      </w:r>
    </w:p>
    <w:p w14:paraId="097225A1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7B1A3C92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24. Какая информация, получение которой возможно в ходе сверки (проверки) документов на контрольно-пропускных пунктах (постах), может быть существенной для последующего принятия решения о допуске лица и переносимых им предметов в зону транспортной безопасности?  </w:t>
      </w:r>
    </w:p>
    <w:p w14:paraId="389297E3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 количестве мест багажа проверяемого.</w:t>
      </w:r>
    </w:p>
    <w:p w14:paraId="6AD9BA33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 трудовой занятости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проверяемого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14:paraId="3DC93575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 психологическом состоянии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проверяемого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14:paraId="6B1497F4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О наличии у проверяемого документов, подтверждающих отсутствие связи лица и переносимых им в зону транспортной безопасности предметов с возможностью совершения актов незаконного вмешательства.</w:t>
      </w:r>
    </w:p>
    <w:p w14:paraId="10164C4D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4279E5BD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25. Что может послужить дополнительной мерой для установления фактической принадлежности проверяемого документа и его действительности? </w:t>
      </w:r>
    </w:p>
    <w:p w14:paraId="596F4D3D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 Уточнение личных данных предъявителя, не связанных с данными в просматриваемом документе.</w:t>
      </w:r>
    </w:p>
    <w:p w14:paraId="1DF3053D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 Требование представить перевозочные документы.</w:t>
      </w:r>
    </w:p>
    <w:p w14:paraId="0F1CB41A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 Контрольные вопросы по сведениям, внесенным в документ.</w:t>
      </w:r>
    </w:p>
    <w:p w14:paraId="5B361319" w14:textId="77777777" w:rsidR="00AF24B6" w:rsidRDefault="00AF24B6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 Оценка состояния потертости, загрязненности документа.</w:t>
      </w:r>
    </w:p>
    <w:p w14:paraId="44879520" w14:textId="77777777" w:rsidR="007C5327" w:rsidRDefault="007C5327" w:rsidP="00AF24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2070CDCF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26. Какие выводы делаются по результатам сверки и (или) проверки документов, наблюдения, собеседования с физическими лицами в соответствии с Правилами досмотра, дополнительного досмотра и повторного досмотра в целях ОТБ? </w:t>
      </w:r>
    </w:p>
    <w:p w14:paraId="2294483B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 Только о возможности связи данных физических лиц с совершением АНВ.</w:t>
      </w:r>
    </w:p>
    <w:p w14:paraId="2DA3C498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 Только о возможности связи данных физических лиц с подготовкой к совершению АНВ.</w:t>
      </w:r>
    </w:p>
    <w:p w14:paraId="7EB9C7CB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 О возможности совершения АНВ на ОТИ и (или) ТС.</w:t>
      </w:r>
    </w:p>
    <w:p w14:paraId="3832A903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 О возможности связи данных физических лиц с совершением или подготовкой к совершению АНВ.</w:t>
      </w:r>
    </w:p>
    <w:p w14:paraId="0A8AB215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05DE88E1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27. В каких целях правилами проведения досмотра, дополнительного досмотра, повторного досмотра в целях обеспечения транспортной безопасности допускается использование служебных собак на контрольно-пропускных пунктах (КПП) и постах на границе зон транспортной безопасности или ее части? </w:t>
      </w:r>
    </w:p>
    <w:p w14:paraId="4535CA86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В целях организации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блок-постов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, постов глухой привязи, постов-охранных коридоров, постов свободного патрулирования.</w:t>
      </w:r>
    </w:p>
    <w:p w14:paraId="3BA745A8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 В целях розыска и задержания лиц, совершивших преступления.</w:t>
      </w:r>
    </w:p>
    <w:p w14:paraId="1B2802BE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 В целях выявления оружия, взрывчатых веществ или других устройств, предметов и веществ, включенных в перечни оружия, взрывчатых веществ или других устройств, предметов и веществ, в отношении которых установлен запрет или ограничение на перемещение в зону транспортной безопасности или ее часть.</w:t>
      </w:r>
    </w:p>
    <w:p w14:paraId="68FDFC27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 В целях розыска и задержания лиц, совершивших преступления, а также в целях организации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блок-постов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, постов глухой привязи, постов-охранных коридоров, постов свободного патрулирования.</w:t>
      </w:r>
    </w:p>
    <w:p w14:paraId="72BF48CB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2F5891C7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28. Какие мероприятия проводятся в соответствии с Правилами досмотра, дополнительного досмотра и повторного досмотра при перемещении объектов досмотра в сектор свободного доступа зоны транспортной безопасности с территории, прилегающей к ОТИ или ТС, в случаях, установленных Требованиями, в соответствии с планами обеспечения транспортной безопасности ОТИ или ТС? </w:t>
      </w:r>
    </w:p>
    <w:p w14:paraId="73DD46D9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Досмотр, наблюдение и (или) собеседование; допускается проведение сверки и (или) проверки документов, дополнительного досмотра.</w:t>
      </w:r>
      <w:proofErr w:type="gramEnd"/>
    </w:p>
    <w:p w14:paraId="0AF3DE95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 Наблюдение и (или) собеседование; допускается проведение досмотра.</w:t>
      </w:r>
    </w:p>
    <w:p w14:paraId="48AEB566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Сверка и (или) проверка документов, наблюдение и (или) собеседование; допускается проведение повторного досмотра.</w:t>
      </w:r>
    </w:p>
    <w:p w14:paraId="7171D787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 Только наблюдение и (или) собеседование; допускается проведение дополнительного досмотра.</w:t>
      </w:r>
    </w:p>
    <w:p w14:paraId="37664F34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6AF94CCA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</w:t>
      </w:r>
      <w:r w:rsidR="00C129F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29. Какими лицами проводятся: досмотр, дополнительный досмотр, повторный досмотр, наблюдение и (или) собеседование в целях обеспечения транспортной безопасности согласно Федеральному закону от 09.02.2007 г. № 16-ФЗ «О транспортной безопасности»? </w:t>
      </w:r>
    </w:p>
    <w:p w14:paraId="7903C57C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Уполномоченными лицами из числа сотрудников специализированных организаций в области обеспечения транспортной безопасности.</w:t>
      </w:r>
    </w:p>
    <w:p w14:paraId="20BC19AA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 Уполномоченными лицами из числа работников подразделений транспортной безопасности.</w:t>
      </w:r>
    </w:p>
    <w:p w14:paraId="6B314CB9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Уполномоченными лицами из числа персонала субъекта транспортной инфраструктуры.</w:t>
      </w:r>
    </w:p>
    <w:p w14:paraId="5D59375D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Уполномоченными лицами из числа сотрудников компетентных органов в области обеспечения транспортной безопасности.</w:t>
      </w:r>
    </w:p>
    <w:p w14:paraId="42ADC2D3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1F1802E7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lastRenderedPageBreak/>
        <w:t xml:space="preserve">         30. Какое из приведенных ниже определений наиболее точно отражает значение понятия «пропускной режим», устанавливаемый субъектом транспортной инфраструктуры на ОТИ/ТС в целях обеспечения транспортной безопасности? </w:t>
      </w:r>
    </w:p>
    <w:p w14:paraId="7734211F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Совокупность мероприятий и правил, исключающих возможность бесконтрольного входа (выхода) лиц, въезда (выезда) транспортных средств, проноса (провоза) предметов и веществ в зону ТБ ОТИ/ТС в соответствии с утвержденным планом ОТБ и иными внутренними распорядительными документами субъекта транспортной инфраструктуры.</w:t>
      </w:r>
    </w:p>
    <w:p w14:paraId="25E78DDC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Совокупность организационно-технических мероприятий и правил, направленных на обеспечение порядка передвижения лиц и транспортных сре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дств в к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онтролируемой зоне ОТИ.</w:t>
      </w:r>
    </w:p>
    <w:p w14:paraId="3F3A0478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 Совокупность правил и процедур допуска лиц и транспортных сре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дств в к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онтролируемую зону ОТИ/ТС.</w:t>
      </w:r>
    </w:p>
    <w:p w14:paraId="2FCA3760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  Порядок пропуска и передвижения физических лиц и транспортных средств на ОТИ/ТС с целью воспрепятствования проникновению потенциального нарушителя в зону транспортной безопасности ОТИ/ТС.</w:t>
      </w:r>
    </w:p>
    <w:p w14:paraId="7BBB3829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58667860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31. Дайте определение понятия «зона транспортной безопасности (ЗТБ)»</w:t>
      </w:r>
    </w:p>
    <w:p w14:paraId="6E24E1E6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 Территория ОТИ/ТС, которая считается безопасной при возникновении чрезвычайных ситуация и куда могут быть направлены люди и материальные ценности при авариях и катастрофах</w:t>
      </w:r>
    </w:p>
    <w:p w14:paraId="17FB2B65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Объект транспортной инфраструктуры, его часть (наземная, подземная, воздушная, надводная), транспортное средство, его часть, для которых в соответствии с требованиями по обеспечению транспортной безопасности устанавливается особый режим прохода (проезда) физических лиц (транспортных средства) и проноса (провоза) грузов, багажа, ручной клади, личных вещей либо перемещения животных.</w:t>
      </w:r>
      <w:proofErr w:type="gramEnd"/>
    </w:p>
    <w:p w14:paraId="19BC7877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  Часть территории объекта транспортной инфраструктуры, транспортное средство, в пределах которых реализованы меры по защите от угроз совершения актов незаконного вмешательства.</w:t>
      </w:r>
    </w:p>
    <w:p w14:paraId="6E663E9A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Территория или часть ОТИ (наземная, подземная, воздушная, надводная, подводная), проход в которые осуществляется через контрольно-пропускные пункты (посты).</w:t>
      </w:r>
    </w:p>
    <w:p w14:paraId="637C7DD3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39F3E670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 w:rsidR="00DB3DE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32. Что относится к технологическим элементам объекта транспортной инфраструктуры, акт незаконного </w:t>
      </w:r>
      <w:proofErr w:type="gramStart"/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вмешательства</w:t>
      </w:r>
      <w:proofErr w:type="gramEnd"/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в отношении которых приведет к полному или частичному прекращению его функционирования и/или возникновению чрезвычайных ситуаций? </w:t>
      </w:r>
    </w:p>
    <w:p w14:paraId="5CDC27E9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Критические элементы.</w:t>
      </w:r>
    </w:p>
    <w:p w14:paraId="04F3EB97" w14:textId="77777777" w:rsidR="007C5327" w:rsidRDefault="007C5327" w:rsidP="007C53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Особо охраняемая зона.</w:t>
      </w:r>
    </w:p>
    <w:p w14:paraId="1CA1C072" w14:textId="77777777" w:rsidR="00DB3DE3" w:rsidRDefault="007C5327" w:rsidP="00DB3DE3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C5327">
        <w:rPr>
          <w:rFonts w:asciiTheme="majorHAnsi" w:hAnsiTheme="majorHAnsi"/>
          <w:sz w:val="18"/>
          <w:szCs w:val="18"/>
        </w:rPr>
        <w:t>3.  Зона транспортной безопасности</w:t>
      </w:r>
      <w:r w:rsidR="00DB3DE3">
        <w:rPr>
          <w:rFonts w:asciiTheme="majorHAnsi" w:hAnsiTheme="majorHAnsi"/>
          <w:sz w:val="18"/>
          <w:szCs w:val="18"/>
        </w:rPr>
        <w:t>.</w:t>
      </w:r>
    </w:p>
    <w:p w14:paraId="04609EEC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Технологический сектор зоны транспортной безопасности.</w:t>
      </w:r>
    </w:p>
    <w:p w14:paraId="09BD7E7B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45A9F7BF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33. В каких случаях подразделения транспортной безопасности имеют право на приобретение, хранение и ношение специальных средств и служебного огнестрельного оружия?  </w:t>
      </w:r>
    </w:p>
    <w:p w14:paraId="249223AB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 Для защиты объектов транспортной инфраструктуры от актов незаконного вмешательства.</w:t>
      </w:r>
    </w:p>
    <w:p w14:paraId="156F2353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 Для защиты транспортных средств от актов незаконного вмешательства.</w:t>
      </w:r>
    </w:p>
    <w:p w14:paraId="63AAF693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 Для защиты объектов транспортной инфраструктуры и транспортных средств первой и второй категорий от актов незаконного вмешательства, а также в случаях, установленных законодательством Российской Федерации.</w:t>
      </w:r>
    </w:p>
    <w:p w14:paraId="30C253EC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 Для защиты жизни и здоровья сотрудников подразделения.</w:t>
      </w:r>
    </w:p>
    <w:p w14:paraId="2A1A5B81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5.   Для защиты объектов транспортной инфраструктуры и транспортных средств от актов незаконного вмешательства.</w:t>
      </w:r>
    </w:p>
    <w:p w14:paraId="50352460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21C15FC7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34. Как в соответствии с Порядком аккредитации юридических лиц в качестве подразделений транспортной безопасности, утвержденным приказом Минтранса России от 01.04.2015 № 145, определены цели данной процедуры? </w:t>
      </w:r>
    </w:p>
    <w:p w14:paraId="12841429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 Определение уровня знаний, умений и навыков, необходимых для выполнения работы, непосредственно связанной с обеспечением транспортной безопасности.</w:t>
      </w:r>
    </w:p>
    <w:p w14:paraId="70062B94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Определение способности юридического лица осуществлять защиту объектов транспортной инфраструктуры и транспортных средств от актов незаконного вмешательства в области конкретного вида транспорта.</w:t>
      </w:r>
    </w:p>
    <w:p w14:paraId="37C2BFEE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Определение способности юридического лица иметь гражданские права и обязанности, необходимые ему для осуществления деятельности, которая регулируется законодательством о транспортной безопасности.</w:t>
      </w:r>
    </w:p>
    <w:p w14:paraId="4549EE58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 Оценка уровня развития личностных психофизиологических качеств сотрудников организации, претендующей на аккредитацию в качестве ПТБ, с целью выявления факторов риска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девиантного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поведения.</w:t>
      </w:r>
    </w:p>
    <w:p w14:paraId="40497A7D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5DECE30D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35. </w:t>
      </w:r>
      <w:proofErr w:type="gramStart"/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Для каких категорий сил обеспечения транспортной безопасности (из перечисленных ниже), предусмотрена проверка соответствия уровня физической подготовки? </w:t>
      </w:r>
      <w:proofErr w:type="gramEnd"/>
    </w:p>
    <w:p w14:paraId="63CF5B2A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 Для работников подразделения транспортной безопасности, осуществляющие наблюдение и (или) собеседование в целях обеспечения транспортной безопасности.</w:t>
      </w:r>
    </w:p>
    <w:p w14:paraId="24E93440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 Для работников, включенных в состав группы быстрого реагирования</w:t>
      </w:r>
    </w:p>
    <w:p w14:paraId="2186347F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Для работников, осуществляющих досмотр, дополнительный досмотр, повторный досмотр в целях обеспечения транспортной безопасности.</w:t>
      </w:r>
    </w:p>
    <w:p w14:paraId="3498BD49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Для работников, включенных в состав группы быстрого реагирования, а также работников, осуществляющих досмотр, дополнительный досмотр, повторный досмотр в целях обеспечения транспортной безопасности.</w:t>
      </w:r>
    </w:p>
    <w:p w14:paraId="62A2687E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0B8F94D9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36. В </w:t>
      </w:r>
      <w:proofErr w:type="gramStart"/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отношении</w:t>
      </w:r>
      <w:proofErr w:type="gramEnd"/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каких категорий сил ОТБ осуществляется проверка соответствия личностных (психофизиологических) качеств и уровня физической подготовки требованиям законодательства Российской Федерации о транспортной безопасности? </w:t>
      </w:r>
    </w:p>
    <w:p w14:paraId="1E4E11F7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 По решению аттестующего органа.</w:t>
      </w:r>
    </w:p>
    <w:p w14:paraId="3413EEFF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 По решению субъекта транспортной инфраструктуры.</w:t>
      </w:r>
    </w:p>
    <w:p w14:paraId="7BC4844D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3.  В отношении отдельных категорий, определенных Правилам аттестации.</w:t>
      </w:r>
    </w:p>
    <w:p w14:paraId="3D146BBE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 Всех категорий работников сил ОТБ без исключения.</w:t>
      </w:r>
    </w:p>
    <w:p w14:paraId="537635E8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78FEF5F8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37.  Как в соответствии с Федеральным законом от 9 февраля 2007 г. № 16-ФЗ «О транспортной безопасности» определяется понятие «органов аттестации»? </w:t>
      </w:r>
    </w:p>
    <w:p w14:paraId="682F327D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Компетентные органы в области обеспечения транспортной безопасности.</w:t>
      </w:r>
    </w:p>
    <w:p w14:paraId="75B0C7F0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Компетентные органы в области обеспечения транспортной безопасности и их территориальные подразделения.</w:t>
      </w:r>
    </w:p>
    <w:p w14:paraId="19F33CEC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 Организации,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безопасности.</w:t>
      </w:r>
    </w:p>
    <w:p w14:paraId="2374F198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 Компетентные органы в области обеспечения транспортной безопасности, их территориальные подразделения, а также организации,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безопасности.</w:t>
      </w:r>
    </w:p>
    <w:p w14:paraId="58650F1C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38019C89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38. Какие лица вправе выполнять работы, непосредственно связанные с обеспечением транспортной безопасности? </w:t>
      </w:r>
    </w:p>
    <w:p w14:paraId="30DEF4CF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 Лица, не имеющие медицинских противопоказаний к выполнению работ, непосредственно связанных с обеспечением транспортной безопасности.</w:t>
      </w:r>
    </w:p>
    <w:p w14:paraId="74627626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 Граждане Российской Федерации независимо от пола,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</w:t>
      </w:r>
    </w:p>
    <w:p w14:paraId="005B7E8E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 Лица, в отношении которых отсутствуют ограничения, установленные ст.10 Федерального закона от 9 февраля 2007 г. № 16-ФЗ «О транспортной безопасности».</w:t>
      </w:r>
    </w:p>
    <w:p w14:paraId="5112ACAE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 Граждане Российской Федерации независимо от пола, национальности, языка, происхождения.</w:t>
      </w:r>
    </w:p>
    <w:p w14:paraId="547777A9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5. Граждане Российской Федерации, достигшие возраста 18 лет, за исключением лиц, осужденных за совершение преступлений экстремистской направленности, предусмотренных Уголовным кодексом Российской Федерации, или имеющие неснятую и непогашенную судимость за указанные преступления.</w:t>
      </w:r>
    </w:p>
    <w:p w14:paraId="06367E91" w14:textId="77777777" w:rsidR="00DB3DE3" w:rsidRDefault="00DB3DE3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73A230ED" w14:textId="77777777" w:rsidR="00DB3DE3" w:rsidRDefault="00C129F5" w:rsidP="00DB3D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</w:t>
      </w:r>
      <w:r w:rsidR="00DB3DE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 w:rsidR="005E7CB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="00DB3DE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39. Дайте определение понятия «силы обеспечения транспортной безопасности»</w:t>
      </w:r>
    </w:p>
    <w:p w14:paraId="303BF367" w14:textId="77777777" w:rsidR="00AF1E3F" w:rsidRDefault="00DB3DE3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Лица, ответственные за обеспечение транспортной безопасности в субъекте транспортной инфраструктуры, на объекте транспортной инфраструктуры, транспортном средстве, включая персонал субъекта транспортной инфраструктуры или подразделения транспортной безопасности, непосредственно связанный с обеспечением транспортной безопасности объектов транспортной инфраструктуры или транспортных средств.</w:t>
      </w:r>
      <w:proofErr w:type="gramEnd"/>
    </w:p>
    <w:p w14:paraId="06F58146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Должностное лицо компании, ответственное за охрану, должностное лицо портового средства, лица командного состава, ответственные за охрану, а также специально обученное, технически оснащённое подразделение ведомственной охраны Минтранса России, предназначенное для выполнения специальных операций с целью защиты объектов транспортного комплекса Российской Федерации.</w:t>
      </w:r>
      <w:proofErr w:type="gramEnd"/>
    </w:p>
    <w:p w14:paraId="136D1F84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Органы, обеспечивающие безопасное ведение работ на транспорте, службы ликвидации последствий ЧС, формирования ГО МЧС, службы обеспечения безопасности сре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дств св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язи и информации.</w:t>
      </w:r>
    </w:p>
    <w:p w14:paraId="5C5ED08F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 Федеральные органы государственной власти, принимающие участие в обеспечении национальной безопасности государства на основании законодательства Российской Федерации.</w:t>
      </w:r>
    </w:p>
    <w:p w14:paraId="3C73F456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477160C8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40. Как в соответствии с Федеральным законом от 9 февраля 2007 г. № 16-ФЗ «О транспортной безопасности» определяется понятие - подразделения транспортной безопасности? </w:t>
      </w:r>
    </w:p>
    <w:p w14:paraId="639AB4D1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 Аккредитованные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</w:r>
    </w:p>
    <w:p w14:paraId="41179FCD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Территориальные подразделения МВД России, выполняющие функции по защите федеральных органов исполнительной власти в области транспорта, а также предупреждению и выявлению случаев незаконного вмешательства в их деятельность.</w:t>
      </w:r>
    </w:p>
    <w:p w14:paraId="425A4833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 Подразделения ведомственной охраны федеральных органов исполнительной власти в области транспорта и (или) аккредитованные для этой цели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</w:r>
    </w:p>
    <w:p w14:paraId="1C90A65E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 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Подразделения вневедомственной охраны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и (или) аккредитованные для этой цели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</w:r>
      <w:proofErr w:type="gramEnd"/>
    </w:p>
    <w:p w14:paraId="744B35D1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045C92AF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41. Как определен порядок допуска к информации ограниченного доступа сил обеспечения транспортной безопасности в части обращения со сведениями о результатах проведенной оценки уязвимости ОТИ и ТС и сведениями, содержащимися в планах обеспечения транспортной безопасности ОТИ и ТС? </w:t>
      </w:r>
    </w:p>
    <w:p w14:paraId="6E73EB82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Допуск сил обеспечения транспортной безопасности к информации ограниченного доступа осуществляется на основании письменного распоряжения уполномоченного сотрудника компетентного органа в области обеспечения транспортной безопасности.</w:t>
      </w:r>
    </w:p>
    <w:p w14:paraId="701ED34F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 Допуск сил обеспечения транспортной безопасности к информации ограниченного доступа осуществляется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согласно номенклатуры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должностей персонала, осуществляющего деятельность в зоне транспортной безопасности и на критических элементах ОТИ или ТС.</w:t>
      </w:r>
    </w:p>
    <w:p w14:paraId="699D6BEB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3. Допуск сил обеспечения транспортной безопасности к информации ограниченного доступа осуществляется на основании письменного распоряжения лица, ответственного за обеспечение транспортной безопасности в СТИ и/или на ОТИ / ТС.</w:t>
      </w:r>
    </w:p>
    <w:p w14:paraId="5741F7B4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Допуск сил обеспечения транспортной безопасности к информации ограниченного доступа в объеме сведений, необходимых для выполнения своих должностных обязанностей, не ограничен.</w:t>
      </w:r>
    </w:p>
    <w:p w14:paraId="18C88C5C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60BD6256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42. Как в соответствии с положениями Федерального закона «О транспортной безопасности» определен статус сведений, содержащихся в результатах оценки уязвимости ОТИ/ТС? </w:t>
      </w:r>
    </w:p>
    <w:p w14:paraId="5C7270EE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Ограничение доступа к сведениям, содержащимся в результатах проведенной оценки уязвимости объектов транспортной инфраструктуры и транспортных средств, устанавливается компетентным органом в области обеспечения транспортной безопасности и зависит от категории ОТИ/ТС.</w:t>
      </w:r>
    </w:p>
    <w:p w14:paraId="2D6345AF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Сведения о результатах проведенной оценки уязвимости объектов транспортной инфраструктуры и транспортных средств относятся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к</w:t>
      </w:r>
      <w:proofErr w:type="gramEnd"/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сведениями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, составляющим государственную тайну.</w:t>
      </w:r>
    </w:p>
    <w:p w14:paraId="547521A4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Сведения о результатах проведенной оценки уязвимости объектов транспортной инфраструктуры и транспортных средств являются общедоступной информацией, которая размещается на официальном сайте компетентного органа в области обеспечения транспортной безопасности.</w:t>
      </w:r>
    </w:p>
    <w:p w14:paraId="2C986CF7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 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доступа.</w:t>
      </w:r>
    </w:p>
    <w:p w14:paraId="6E991825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02402A2C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</w:t>
      </w:r>
      <w:r w:rsidR="005E7CB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43. </w:t>
      </w:r>
      <w:r w:rsidR="00C129F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 определена применимость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транспорта, по отношению к защите от  угроз совершения АНВ? </w:t>
      </w:r>
    </w:p>
    <w:p w14:paraId="729E8EA8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 Требования определяют систему мер, реализуемых субъектами транспортной инфраструктуры для защиты ОТИ и ТС  морского и речного транспорта от потенциальных, непосредственных и прямых угроз совершения актов незаконного вмешательства.</w:t>
      </w:r>
    </w:p>
    <w:p w14:paraId="47D3B779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 Требования определяют систему мер, реализуемых субъектами транспортной инфраструктуры для защиты ОТИ и ТС морского и речного транспорта от прямых угроз совершения актов незаконного вмешательства.</w:t>
      </w:r>
    </w:p>
    <w:p w14:paraId="203271DA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 Требования определяют систему мер, реализуемых субъектами транспортной инфраструктуры для защиты ОТИ и ТС морского и речного транспорта от потенциальных угроз совершения актов незаконного вмешательства.</w:t>
      </w:r>
    </w:p>
    <w:p w14:paraId="4A468A51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 Требования определяют систему мер, реализуемых субъектами транспортной инфраструктуры для защиты ОТИ и ТС морского и речного транспорта от непосредственных и прямых угроз совершения актов незаконного вмешательства.</w:t>
      </w:r>
    </w:p>
    <w:p w14:paraId="0F352244" w14:textId="77777777" w:rsidR="00AF1E3F" w:rsidRDefault="00AF1E3F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04704035" w14:textId="77777777" w:rsidR="000D3F85" w:rsidRDefault="00AF1E3F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44. </w:t>
      </w:r>
      <w:r w:rsidR="00C129F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Каким органом исполнительной власти в соответствии с Федеральным законом от 09.02.2007 г. № 16-ФЗ</w:t>
      </w:r>
      <w:r w:rsidR="000D3F8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«О транспортной безопасности» устанавливаются 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и транспортных средств? </w:t>
      </w:r>
    </w:p>
    <w:p w14:paraId="615BD8E4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Правительством Российской Федерации.</w:t>
      </w:r>
    </w:p>
    <w:p w14:paraId="1B9C800B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Министерством транспорта Российской Федерации.</w:t>
      </w:r>
    </w:p>
    <w:p w14:paraId="5DE8D7F9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Компетентным органом в области обеспечения транспортной безопасности в установленной сфере деятельности.</w:t>
      </w:r>
    </w:p>
    <w:p w14:paraId="48B24B37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Федеральной службой безопасности Российской Федерации.</w:t>
      </w:r>
    </w:p>
    <w:p w14:paraId="7AFC5C10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3E64BEE9" w14:textId="77777777" w:rsidR="000D3F85" w:rsidRDefault="00C129F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</w:t>
      </w:r>
      <w:r w:rsidR="000D3F8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45.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="000D3F8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Какой из уровней безопасности объектов транспортной инфраструктуры (ОТИ) и транспортных средств (ТС) определяется как степень защищенности транспортного комплекса от потенциальных угроз, заключающихся в наличии совокупности вероятных условий и факторов, создающих опасность совершения акта незаконного вмешательства в деятельность транспортного комплекса? </w:t>
      </w:r>
    </w:p>
    <w:p w14:paraId="39FCB61B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Уровень № 3.</w:t>
      </w:r>
    </w:p>
    <w:p w14:paraId="2EE2EBE6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Уровень № 4.</w:t>
      </w:r>
    </w:p>
    <w:p w14:paraId="528091F9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Уровень № 2.</w:t>
      </w:r>
    </w:p>
    <w:p w14:paraId="296CD8DF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Уровень № 1.</w:t>
      </w:r>
    </w:p>
    <w:p w14:paraId="4FC8AD91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60B7633F" w14:textId="369D8388" w:rsidR="000D3F85" w:rsidRDefault="005E7CB1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</w:t>
      </w:r>
      <w:r w:rsidR="000D3F8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46. Какое количество уровней безопасности ОТИ/ТС установлено Постановлением Правите</w:t>
      </w:r>
      <w:r w:rsidR="00B8735C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льства РФ от 29.12.20 г. № 2344</w:t>
      </w:r>
      <w:r w:rsidR="000D3F8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? </w:t>
      </w:r>
    </w:p>
    <w:p w14:paraId="76676457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Три.</w:t>
      </w:r>
    </w:p>
    <w:p w14:paraId="7781527E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Два.</w:t>
      </w:r>
    </w:p>
    <w:p w14:paraId="37469366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Один.</w:t>
      </w:r>
    </w:p>
    <w:p w14:paraId="299191FD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Четыре.</w:t>
      </w:r>
    </w:p>
    <w:p w14:paraId="509A59E5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4C778EDE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47. Как определен порядок информирования субъектов транспортной инфраструктуры и перевозчиков по вопросам обеспечения транспортной безопасности в части получения ими информации об объявлении (установлении) либо отмене уровней безопасности объектов транспортной инфраструктуры и транспортных средств № 2 и № 3? </w:t>
      </w:r>
    </w:p>
    <w:p w14:paraId="21B0AAF9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При объявлении (установлении) либо отмене уровней безопасности ОТИ и ТС № 2 и № 3 на основании решений руководителей уполномоченных на это органов информация доводится субъектам транспортной инфраструктуры и перевозчикам уполномоченными должностными лицами федеральных органов исполнительной власти.</w:t>
      </w:r>
    </w:p>
    <w:p w14:paraId="119BE182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Информация об изменении уровня безопасности ОТИ/ТС доводится субъектам транспортной инфраструктуры и перевозчикам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соответствующего вида транспорта.</w:t>
      </w:r>
    </w:p>
    <w:p w14:paraId="242703E8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3.  Для получения информации субъект транспортной инфраструктуры и перевозчик направляют в федеральный орган исполнительной власти или в его территориальные подразделения письменный запрос, содержащий сведения о запрашиваемой информации, целях ее получения.</w:t>
      </w:r>
    </w:p>
    <w:p w14:paraId="07CDA04B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 Информация об изменении уровня безопасности ОТИ/ТС публикуется в средствах массовой информации, а также на официальном сайте соответствующего федерального органа исполнительной власти или его территориального подразделения в сети Интернет.</w:t>
      </w:r>
    </w:p>
    <w:p w14:paraId="768B1BE2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51B9A79C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48. Дайте определение понятия «обеспечение транспортной безопасности»? </w:t>
      </w:r>
    </w:p>
    <w:p w14:paraId="5A5FE4E9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Реализация определяемой субъектами транспортной инфраструктуры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вмешательства.</w:t>
      </w:r>
    </w:p>
    <w:p w14:paraId="2BDDA54C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вмешательства.</w:t>
      </w:r>
    </w:p>
    <w:p w14:paraId="711B289A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 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вмешательства, а также иным угрозам.</w:t>
      </w:r>
    </w:p>
    <w:p w14:paraId="39F18D8A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Реализация определяемой субъектами транспортной инфраструктуры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вмешательства, а также иным угрозам.</w:t>
      </w:r>
    </w:p>
    <w:p w14:paraId="02CFA8B3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73878C07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49. Дайте определение понятию «транспортная безопасность»? </w:t>
      </w:r>
    </w:p>
    <w:p w14:paraId="3213E0CE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Состояние защищенности транспортных средств от угроз их безопасности.</w:t>
      </w:r>
    </w:p>
    <w:p w14:paraId="3FA41DC5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 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Состояние защищенности объектов транспортной инфраструктуры от угроз их безопасности.</w:t>
      </w:r>
    </w:p>
    <w:p w14:paraId="1616EDBA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Состояние защищенности объектов транспортной инфраструктуры и транспортных средств от актов незаконного вмешательства.</w:t>
      </w:r>
    </w:p>
    <w:p w14:paraId="08AAC646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</w:t>
      </w:r>
      <w:r w:rsidR="00C129F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Состояние защищенности объектов транспортной инфраструктуры в целях безопасности транспортных средств.</w:t>
      </w:r>
    </w:p>
    <w:p w14:paraId="1A852CC5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02134408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50. Какое из основных понятий Федерального закона от 9 февраля 2007 г. № 16-ФЗ «О транспортной безопасности» в своем определении содержит термин «террористический акт»? </w:t>
      </w:r>
    </w:p>
    <w:p w14:paraId="38259ECE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1. Акт незаконного вмешательства.</w:t>
      </w:r>
    </w:p>
    <w:p w14:paraId="164A0BA6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2. Груз повышенной опасности.</w:t>
      </w:r>
    </w:p>
    <w:p w14:paraId="31AD9C5F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3. Зона транспортной безопасности.</w:t>
      </w:r>
    </w:p>
    <w:p w14:paraId="6C54C3C6" w14:textId="77777777" w:rsidR="000D3F85" w:rsidRDefault="000D3F85" w:rsidP="000D3F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4. Оценка охраны морского судна и портового средства.</w:t>
      </w:r>
    </w:p>
    <w:p w14:paraId="0AE765EA" w14:textId="77777777" w:rsidR="00DB3DE3" w:rsidRDefault="00DB3DE3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6A3D7388" w14:textId="77777777" w:rsidR="0014526A" w:rsidRDefault="0014526A" w:rsidP="00AF1E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52862B15" w14:textId="6EBE4EE5" w:rsidR="00011C41" w:rsidRDefault="009A463C" w:rsidP="00011C41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>VIII</w:t>
      </w:r>
      <w:proofErr w:type="gramStart"/>
      <w:r w:rsidR="00011C41">
        <w:rPr>
          <w:rFonts w:asciiTheme="majorHAnsi" w:hAnsiTheme="majorHAnsi"/>
          <w:b/>
          <w:sz w:val="24"/>
          <w:szCs w:val="24"/>
        </w:rPr>
        <w:t>.  Методические</w:t>
      </w:r>
      <w:proofErr w:type="gramEnd"/>
      <w:r w:rsidR="00011C41">
        <w:rPr>
          <w:rFonts w:asciiTheme="majorHAnsi" w:hAnsiTheme="majorHAnsi"/>
          <w:b/>
          <w:sz w:val="24"/>
          <w:szCs w:val="24"/>
        </w:rPr>
        <w:t xml:space="preserve"> материалы</w:t>
      </w:r>
      <w:r w:rsidR="0014526A">
        <w:rPr>
          <w:rFonts w:asciiTheme="majorHAnsi" w:hAnsiTheme="majorHAnsi"/>
          <w:b/>
          <w:sz w:val="24"/>
          <w:szCs w:val="24"/>
        </w:rPr>
        <w:t xml:space="preserve"> учебного центра «Лидер».</w:t>
      </w:r>
    </w:p>
    <w:p w14:paraId="002F9615" w14:textId="77777777" w:rsidR="0014526A" w:rsidRPr="00DD791A" w:rsidRDefault="0014526A" w:rsidP="00011C41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</w:p>
    <w:p w14:paraId="3C9D41C0" w14:textId="77777777" w:rsidR="0014526A" w:rsidRPr="0014526A" w:rsidRDefault="0014526A" w:rsidP="0014526A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Учебно-методическое пособие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«Основные законодательные и нормативные акты </w:t>
      </w:r>
      <w:r w:rsidRPr="0014526A">
        <w:rPr>
          <w:rFonts w:ascii="Times New Roman" w:eastAsia="Times New Roman" w:hAnsi="Times New Roman" w:cs="Times New Roman"/>
          <w:sz w:val="24"/>
          <w:szCs w:val="24"/>
        </w:rPr>
        <w:t>Российской Федерации в области обеспечения транспортной безопасности».</w:t>
      </w:r>
    </w:p>
    <w:p w14:paraId="77F03D56" w14:textId="77777777" w:rsidR="0014526A" w:rsidRPr="0014526A" w:rsidRDefault="0014526A" w:rsidP="0014526A">
      <w:pPr>
        <w:jc w:val="both"/>
        <w:rPr>
          <w:rFonts w:ascii="Times New Roman" w:hAnsi="Times New Roman" w:cs="Times New Roman"/>
          <w:sz w:val="24"/>
          <w:szCs w:val="24"/>
        </w:rPr>
      </w:pPr>
      <w:r w:rsidRPr="0014526A">
        <w:rPr>
          <w:rFonts w:asciiTheme="majorHAnsi" w:hAnsiTheme="majorHAnsi"/>
          <w:sz w:val="24"/>
          <w:szCs w:val="24"/>
        </w:rPr>
        <w:t xml:space="preserve">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14526A">
        <w:rPr>
          <w:rFonts w:asciiTheme="majorHAnsi" w:hAnsiTheme="majorHAnsi"/>
          <w:sz w:val="24"/>
          <w:szCs w:val="24"/>
        </w:rPr>
        <w:t xml:space="preserve">   2.  </w:t>
      </w:r>
      <w:r w:rsidRPr="0014526A">
        <w:rPr>
          <w:rFonts w:ascii="Times New Roman" w:hAnsi="Times New Roman" w:cs="Times New Roman"/>
          <w:sz w:val="24"/>
          <w:szCs w:val="24"/>
          <w:u w:val="single"/>
        </w:rPr>
        <w:t>Учебно-методическое пособие № 5</w:t>
      </w:r>
      <w:r w:rsidRPr="0014526A">
        <w:rPr>
          <w:rFonts w:ascii="Times New Roman" w:hAnsi="Times New Roman" w:cs="Times New Roman"/>
          <w:sz w:val="24"/>
          <w:szCs w:val="24"/>
        </w:rPr>
        <w:t xml:space="preserve"> «По подготовке </w:t>
      </w:r>
      <w:r w:rsidRPr="00145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работников подразделения ТБ, осуществляющих </w:t>
      </w:r>
      <w:r w:rsidRPr="0014526A">
        <w:rPr>
          <w:rFonts w:ascii="Times New Roman" w:hAnsi="Times New Roman" w:cs="Times New Roman"/>
          <w:sz w:val="24"/>
          <w:szCs w:val="24"/>
        </w:rPr>
        <w:t>досмотр, дополнительный досмотр и повторный досмотр в целях ОТБ</w:t>
      </w:r>
      <w:r w:rsidRPr="0014526A">
        <w:rPr>
          <w:rFonts w:ascii="Times New Roman" w:eastAsia="Calibri" w:hAnsi="Times New Roman" w:cs="Times New Roman"/>
          <w:sz w:val="24"/>
          <w:szCs w:val="24"/>
          <w:lang w:eastAsia="en-US"/>
        </w:rPr>
        <w:t>»:</w:t>
      </w:r>
    </w:p>
    <w:p w14:paraId="566E0B9F" w14:textId="77777777" w:rsidR="001F5C92" w:rsidRDefault="001F5C92" w:rsidP="001F5C92">
      <w:pPr>
        <w:spacing w:after="0" w:line="120" w:lineRule="atLeast"/>
        <w:rPr>
          <w:rFonts w:asciiTheme="majorHAnsi" w:hAnsiTheme="majorHAnsi"/>
          <w:sz w:val="24"/>
          <w:szCs w:val="24"/>
        </w:rPr>
      </w:pPr>
    </w:p>
    <w:p w14:paraId="56C0A482" w14:textId="77777777" w:rsidR="001F5C92" w:rsidRDefault="001F5C92" w:rsidP="001F5C92">
      <w:pPr>
        <w:spacing w:after="0" w:line="120" w:lineRule="atLeast"/>
        <w:rPr>
          <w:rFonts w:asciiTheme="majorHAnsi" w:hAnsiTheme="majorHAnsi"/>
          <w:sz w:val="24"/>
          <w:szCs w:val="24"/>
        </w:rPr>
      </w:pPr>
      <w:bookmarkStart w:id="42" w:name="_GoBack"/>
      <w:bookmarkEnd w:id="42"/>
    </w:p>
    <w:sectPr w:rsidR="001F5C92" w:rsidSect="008C06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FA536" w14:textId="77777777" w:rsidR="00126A62" w:rsidRDefault="00126A62" w:rsidP="00EE246D">
      <w:pPr>
        <w:spacing w:after="0" w:line="240" w:lineRule="auto"/>
      </w:pPr>
      <w:r>
        <w:separator/>
      </w:r>
    </w:p>
  </w:endnote>
  <w:endnote w:type="continuationSeparator" w:id="0">
    <w:p w14:paraId="7AA1A7F6" w14:textId="77777777" w:rsidR="00126A62" w:rsidRDefault="00126A62" w:rsidP="00EE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455934"/>
      <w:docPartObj>
        <w:docPartGallery w:val="Page Numbers (Bottom of Page)"/>
        <w:docPartUnique/>
      </w:docPartObj>
    </w:sdtPr>
    <w:sdtEndPr/>
    <w:sdtContent>
      <w:p w14:paraId="50C31D5F" w14:textId="0FF5D22C" w:rsidR="004D0104" w:rsidRDefault="004D01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35C">
          <w:rPr>
            <w:noProof/>
          </w:rPr>
          <w:t>19</w:t>
        </w:r>
        <w:r>
          <w:fldChar w:fldCharType="end"/>
        </w:r>
      </w:p>
    </w:sdtContent>
  </w:sdt>
  <w:p w14:paraId="150BA0EE" w14:textId="77777777" w:rsidR="004D0104" w:rsidRDefault="004D01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A4636" w14:textId="77777777" w:rsidR="00126A62" w:rsidRDefault="00126A62" w:rsidP="00EE246D">
      <w:pPr>
        <w:spacing w:after="0" w:line="240" w:lineRule="auto"/>
      </w:pPr>
      <w:r>
        <w:separator/>
      </w:r>
    </w:p>
  </w:footnote>
  <w:footnote w:type="continuationSeparator" w:id="0">
    <w:p w14:paraId="72A0E392" w14:textId="77777777" w:rsidR="00126A62" w:rsidRDefault="00126A62" w:rsidP="00EE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701"/>
    <w:multiLevelType w:val="hybridMultilevel"/>
    <w:tmpl w:val="BA804AD6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2A8B6017"/>
    <w:multiLevelType w:val="singleLevel"/>
    <w:tmpl w:val="471C4BA0"/>
    <w:lvl w:ilvl="0">
      <w:start w:val="1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2D206179"/>
    <w:multiLevelType w:val="singleLevel"/>
    <w:tmpl w:val="47BE9A2E"/>
    <w:lvl w:ilvl="0">
      <w:start w:val="2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2FA21DC0"/>
    <w:multiLevelType w:val="singleLevel"/>
    <w:tmpl w:val="61323A66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36D410A7"/>
    <w:multiLevelType w:val="singleLevel"/>
    <w:tmpl w:val="6210666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439C04CB"/>
    <w:multiLevelType w:val="singleLevel"/>
    <w:tmpl w:val="316C7250"/>
    <w:lvl w:ilvl="0">
      <w:start w:val="9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56FC5242"/>
    <w:multiLevelType w:val="singleLevel"/>
    <w:tmpl w:val="66AE8A04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74FE15AC"/>
    <w:multiLevelType w:val="singleLevel"/>
    <w:tmpl w:val="50B45954"/>
    <w:lvl w:ilvl="0">
      <w:start w:val="1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7EA83F97"/>
    <w:multiLevelType w:val="singleLevel"/>
    <w:tmpl w:val="6D025830"/>
    <w:lvl w:ilvl="0">
      <w:start w:val="8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>
      <w:lvl w:ilvl="0">
        <w:start w:val="5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8C0"/>
    <w:rsid w:val="00011C41"/>
    <w:rsid w:val="00015BD9"/>
    <w:rsid w:val="00045D23"/>
    <w:rsid w:val="00047362"/>
    <w:rsid w:val="00063C77"/>
    <w:rsid w:val="000664B7"/>
    <w:rsid w:val="00085283"/>
    <w:rsid w:val="00085D30"/>
    <w:rsid w:val="000B725B"/>
    <w:rsid w:val="000D3F85"/>
    <w:rsid w:val="000F1466"/>
    <w:rsid w:val="00120E48"/>
    <w:rsid w:val="00126A62"/>
    <w:rsid w:val="001329C5"/>
    <w:rsid w:val="00133947"/>
    <w:rsid w:val="0014526A"/>
    <w:rsid w:val="001472E2"/>
    <w:rsid w:val="0015611F"/>
    <w:rsid w:val="001840C1"/>
    <w:rsid w:val="00191D1F"/>
    <w:rsid w:val="001C1561"/>
    <w:rsid w:val="001C707F"/>
    <w:rsid w:val="001F1E86"/>
    <w:rsid w:val="001F5C92"/>
    <w:rsid w:val="00204BCC"/>
    <w:rsid w:val="0025058B"/>
    <w:rsid w:val="00256301"/>
    <w:rsid w:val="00277FDA"/>
    <w:rsid w:val="002842B6"/>
    <w:rsid w:val="002C7C62"/>
    <w:rsid w:val="002E4C7E"/>
    <w:rsid w:val="002F5B65"/>
    <w:rsid w:val="00332746"/>
    <w:rsid w:val="0035061E"/>
    <w:rsid w:val="00387FA3"/>
    <w:rsid w:val="00387FE0"/>
    <w:rsid w:val="00391600"/>
    <w:rsid w:val="00392333"/>
    <w:rsid w:val="003F1533"/>
    <w:rsid w:val="004178D1"/>
    <w:rsid w:val="00420B68"/>
    <w:rsid w:val="00495888"/>
    <w:rsid w:val="004B1CAB"/>
    <w:rsid w:val="004D0104"/>
    <w:rsid w:val="004D4C98"/>
    <w:rsid w:val="004D70A0"/>
    <w:rsid w:val="005030CB"/>
    <w:rsid w:val="00524214"/>
    <w:rsid w:val="0055628C"/>
    <w:rsid w:val="0056179F"/>
    <w:rsid w:val="00581E35"/>
    <w:rsid w:val="00582683"/>
    <w:rsid w:val="00585ED5"/>
    <w:rsid w:val="005E37BC"/>
    <w:rsid w:val="005E7CB1"/>
    <w:rsid w:val="0060332B"/>
    <w:rsid w:val="006074DD"/>
    <w:rsid w:val="00645520"/>
    <w:rsid w:val="00653ACD"/>
    <w:rsid w:val="00661AB1"/>
    <w:rsid w:val="00671C11"/>
    <w:rsid w:val="006945AF"/>
    <w:rsid w:val="006E7815"/>
    <w:rsid w:val="00732EB8"/>
    <w:rsid w:val="00736297"/>
    <w:rsid w:val="00743F6C"/>
    <w:rsid w:val="00764153"/>
    <w:rsid w:val="007B1C21"/>
    <w:rsid w:val="007B543C"/>
    <w:rsid w:val="007B54EA"/>
    <w:rsid w:val="007C48C0"/>
    <w:rsid w:val="007C4FFA"/>
    <w:rsid w:val="007C5327"/>
    <w:rsid w:val="007F5E9E"/>
    <w:rsid w:val="008174F5"/>
    <w:rsid w:val="00820185"/>
    <w:rsid w:val="008A2A12"/>
    <w:rsid w:val="008C06D6"/>
    <w:rsid w:val="008D73FF"/>
    <w:rsid w:val="008E36CC"/>
    <w:rsid w:val="008E71CE"/>
    <w:rsid w:val="008F1BE6"/>
    <w:rsid w:val="00924CF2"/>
    <w:rsid w:val="00934CE1"/>
    <w:rsid w:val="0094513C"/>
    <w:rsid w:val="009639E8"/>
    <w:rsid w:val="009A463C"/>
    <w:rsid w:val="009D0A67"/>
    <w:rsid w:val="009D515D"/>
    <w:rsid w:val="00A01057"/>
    <w:rsid w:val="00A25BA0"/>
    <w:rsid w:val="00A34E16"/>
    <w:rsid w:val="00AF1E3F"/>
    <w:rsid w:val="00AF24B6"/>
    <w:rsid w:val="00B10D05"/>
    <w:rsid w:val="00B16C78"/>
    <w:rsid w:val="00B26E1A"/>
    <w:rsid w:val="00B50F1C"/>
    <w:rsid w:val="00B613BD"/>
    <w:rsid w:val="00B66E2E"/>
    <w:rsid w:val="00B71B5E"/>
    <w:rsid w:val="00B82795"/>
    <w:rsid w:val="00B8735C"/>
    <w:rsid w:val="00B90251"/>
    <w:rsid w:val="00B9569B"/>
    <w:rsid w:val="00B96C69"/>
    <w:rsid w:val="00BD3F74"/>
    <w:rsid w:val="00BD48A1"/>
    <w:rsid w:val="00BE5B24"/>
    <w:rsid w:val="00BF62D3"/>
    <w:rsid w:val="00C129F5"/>
    <w:rsid w:val="00C765A8"/>
    <w:rsid w:val="00C974E5"/>
    <w:rsid w:val="00CC1894"/>
    <w:rsid w:val="00CF5E17"/>
    <w:rsid w:val="00D215A0"/>
    <w:rsid w:val="00D32D79"/>
    <w:rsid w:val="00D4586E"/>
    <w:rsid w:val="00D47020"/>
    <w:rsid w:val="00D47836"/>
    <w:rsid w:val="00D478DF"/>
    <w:rsid w:val="00D57F59"/>
    <w:rsid w:val="00D61C5F"/>
    <w:rsid w:val="00DA438E"/>
    <w:rsid w:val="00DB3DE3"/>
    <w:rsid w:val="00DD4769"/>
    <w:rsid w:val="00E55D06"/>
    <w:rsid w:val="00E86FC2"/>
    <w:rsid w:val="00EC2917"/>
    <w:rsid w:val="00ED2228"/>
    <w:rsid w:val="00EE246D"/>
    <w:rsid w:val="00EF7C5A"/>
    <w:rsid w:val="00F02C6E"/>
    <w:rsid w:val="00F26155"/>
    <w:rsid w:val="00F76294"/>
    <w:rsid w:val="00F91415"/>
    <w:rsid w:val="00FB37C6"/>
    <w:rsid w:val="00FB6CD6"/>
    <w:rsid w:val="00FC12EE"/>
    <w:rsid w:val="00FC3F3F"/>
    <w:rsid w:val="00FF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4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E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66E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66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46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E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46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683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4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8E71CE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8E71CE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661AB1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C707F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1ABC-09B9-4017-B081-371B51FA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19</Pages>
  <Words>9837</Words>
  <Characters>56071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"ВодоходЪ"</Company>
  <LinksUpToDate>false</LinksUpToDate>
  <CharactersWithSpaces>65777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Server</cp:lastModifiedBy>
  <cp:revision>86</cp:revision>
  <cp:lastPrinted>2021-01-27T06:21:00Z</cp:lastPrinted>
  <dcterms:created xsi:type="dcterms:W3CDTF">2017-08-03T09:30:00Z</dcterms:created>
  <dcterms:modified xsi:type="dcterms:W3CDTF">2021-02-12T09:10:00Z</dcterms:modified>
</cp:coreProperties>
</file>